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lang w:eastAsia="en-US"/>
        </w:rPr>
        <w:id w:val="-200860666"/>
        <w:docPartObj>
          <w:docPartGallery w:val="Cover Pages"/>
          <w:docPartUnique/>
        </w:docPartObj>
      </w:sdtPr>
      <w:sdtEndPr/>
      <w:sdtContent>
        <w:tbl>
          <w:tblPr>
            <w:tblpPr w:leftFromText="187" w:rightFromText="187" w:bottomFromText="200" w:horzAnchor="margin" w:tblpXSpec="center" w:tblpY="2881"/>
            <w:tblW w:w="4000" w:type="pct"/>
            <w:tblBorders>
              <w:left w:val="single" w:sz="18" w:space="0" w:color="4F81BD" w:themeColor="accent1"/>
            </w:tblBorders>
            <w:tblLook w:val="04A0" w:firstRow="1" w:lastRow="0" w:firstColumn="1" w:lastColumn="0" w:noHBand="0" w:noVBand="1"/>
          </w:tblPr>
          <w:tblGrid>
            <w:gridCol w:w="7442"/>
          </w:tblGrid>
          <w:tr w:rsidR="003679BC" w:rsidTr="003679BC">
            <w:sdt>
              <w:sdtPr>
                <w:rPr>
                  <w:rFonts w:asciiTheme="majorHAnsi" w:eastAsiaTheme="majorEastAsia" w:hAnsiTheme="majorHAnsi" w:cstheme="majorBidi"/>
                  <w:lang w:eastAsia="en-US"/>
                </w:rPr>
                <w:alias w:val="Firma"/>
                <w:id w:val="13406915"/>
                <w:placeholder>
                  <w:docPart w:val="5C6DC1F6116F470C8D1E02E434905690"/>
                </w:placeholder>
                <w:dataBinding w:prefixMappings="xmlns:ns0='http://schemas.openxmlformats.org/officeDocument/2006/extended-properties'" w:xpath="/ns0:Properties[1]/ns0:Company[1]" w:storeItemID="{6668398D-A668-4E3E-A5EB-62B293D839F1}"/>
                <w:text/>
              </w:sdtPr>
              <w:sdtEndPr/>
              <w:sdtContent>
                <w:tc>
                  <w:tcPr>
                    <w:tcW w:w="7672" w:type="dxa"/>
                    <w:tcBorders>
                      <w:top w:val="nil"/>
                      <w:left w:val="single" w:sz="18" w:space="0" w:color="4F81BD" w:themeColor="accent1"/>
                      <w:bottom w:val="nil"/>
                      <w:right w:val="nil"/>
                    </w:tcBorders>
                    <w:tcMar>
                      <w:top w:w="216" w:type="dxa"/>
                      <w:left w:w="115" w:type="dxa"/>
                      <w:bottom w:w="216" w:type="dxa"/>
                      <w:right w:w="115" w:type="dxa"/>
                    </w:tcMar>
                    <w:hideMark/>
                  </w:tcPr>
                  <w:p w:rsidR="003679BC" w:rsidRDefault="00A15FB0" w:rsidP="00A15FB0">
                    <w:pPr>
                      <w:pStyle w:val="Ingenmellomrom"/>
                      <w:spacing w:line="276" w:lineRule="auto"/>
                      <w:rPr>
                        <w:rFonts w:asciiTheme="majorHAnsi" w:eastAsiaTheme="majorEastAsia" w:hAnsiTheme="majorHAnsi" w:cstheme="majorBidi"/>
                        <w:lang w:eastAsia="en-US"/>
                      </w:rPr>
                    </w:pPr>
                    <w:r>
                      <w:rPr>
                        <w:rFonts w:asciiTheme="majorHAnsi" w:eastAsiaTheme="majorEastAsia" w:hAnsiTheme="majorHAnsi" w:cstheme="majorBidi"/>
                        <w:lang w:eastAsia="en-US"/>
                      </w:rPr>
                      <w:t>Lom kommune</w:t>
                    </w:r>
                  </w:p>
                </w:tc>
              </w:sdtContent>
            </w:sdt>
          </w:tr>
          <w:tr w:rsidR="003679BC" w:rsidTr="003679BC">
            <w:tc>
              <w:tcPr>
                <w:tcW w:w="7672" w:type="dxa"/>
                <w:tcBorders>
                  <w:top w:val="nil"/>
                  <w:left w:val="single" w:sz="18" w:space="0" w:color="4F81BD" w:themeColor="accent1"/>
                  <w:bottom w:val="nil"/>
                  <w:right w:val="nil"/>
                </w:tcBorders>
                <w:hideMark/>
              </w:tcPr>
              <w:sdt>
                <w:sdtPr>
                  <w:rPr>
                    <w:rFonts w:asciiTheme="majorHAnsi" w:eastAsiaTheme="majorEastAsia" w:hAnsiTheme="majorHAnsi" w:cstheme="majorBidi"/>
                    <w:color w:val="4F81BD" w:themeColor="accent1"/>
                    <w:sz w:val="80"/>
                    <w:szCs w:val="80"/>
                    <w:lang w:eastAsia="en-US"/>
                  </w:rPr>
                  <w:alias w:val="Tittel"/>
                  <w:id w:val="13406919"/>
                  <w:placeholder>
                    <w:docPart w:val="BBBF3F49C527423F9E42D393DF22253E"/>
                  </w:placeholder>
                  <w:dataBinding w:prefixMappings="xmlns:ns0='http://schemas.openxmlformats.org/package/2006/metadata/core-properties' xmlns:ns1='http://purl.org/dc/elements/1.1/'" w:xpath="/ns0:coreProperties[1]/ns1:title[1]" w:storeItemID="{6C3C8BC8-F283-45AE-878A-BAB7291924A1}"/>
                  <w:text/>
                </w:sdtPr>
                <w:sdtEndPr/>
                <w:sdtContent>
                  <w:p w:rsidR="003679BC" w:rsidRDefault="00A15FB0" w:rsidP="00A15FB0">
                    <w:pPr>
                      <w:pStyle w:val="Ingenmellomrom"/>
                      <w:spacing w:line="276" w:lineRule="auto"/>
                      <w:rPr>
                        <w:rFonts w:asciiTheme="majorHAnsi" w:eastAsiaTheme="majorEastAsia" w:hAnsiTheme="majorHAnsi" w:cstheme="majorBidi"/>
                        <w:color w:val="4F81BD" w:themeColor="accent1"/>
                        <w:sz w:val="80"/>
                        <w:szCs w:val="80"/>
                        <w:lang w:eastAsia="en-US"/>
                      </w:rPr>
                    </w:pPr>
                    <w:r>
                      <w:rPr>
                        <w:rFonts w:asciiTheme="majorHAnsi" w:eastAsiaTheme="majorEastAsia" w:hAnsiTheme="majorHAnsi" w:cstheme="majorBidi"/>
                        <w:color w:val="4F81BD" w:themeColor="accent1"/>
                        <w:sz w:val="80"/>
                        <w:szCs w:val="80"/>
                        <w:lang w:eastAsia="en-US"/>
                      </w:rPr>
                      <w:t>Visma Samhandling Arkiv</w:t>
                    </w:r>
                  </w:p>
                </w:sdtContent>
              </w:sdt>
            </w:tc>
          </w:tr>
          <w:tr w:rsidR="003679BC" w:rsidTr="003679BC">
            <w:tc>
              <w:tcPr>
                <w:tcW w:w="7672" w:type="dxa"/>
                <w:tcBorders>
                  <w:top w:val="nil"/>
                  <w:left w:val="single" w:sz="18" w:space="0" w:color="4F81BD" w:themeColor="accent1"/>
                  <w:bottom w:val="nil"/>
                  <w:right w:val="nil"/>
                </w:tcBorders>
                <w:tcMar>
                  <w:top w:w="216" w:type="dxa"/>
                  <w:left w:w="115" w:type="dxa"/>
                  <w:bottom w:w="216" w:type="dxa"/>
                  <w:right w:w="115" w:type="dxa"/>
                </w:tcMar>
              </w:tcPr>
              <w:p w:rsidR="003679BC" w:rsidRDefault="003679BC" w:rsidP="009509FA">
                <w:pPr>
                  <w:pStyle w:val="Ingenmellomrom"/>
                  <w:spacing w:line="276" w:lineRule="auto"/>
                  <w:rPr>
                    <w:rFonts w:asciiTheme="majorHAnsi" w:eastAsiaTheme="majorEastAsia" w:hAnsiTheme="majorHAnsi" w:cstheme="majorBidi"/>
                    <w:lang w:eastAsia="en-US"/>
                  </w:rPr>
                </w:pPr>
              </w:p>
            </w:tc>
          </w:tr>
        </w:tbl>
        <w:p w:rsidR="003679BC" w:rsidRDefault="003679BC" w:rsidP="003679BC"/>
        <w:p w:rsidR="003679BC" w:rsidRDefault="003679BC" w:rsidP="003679BC"/>
        <w:tbl>
          <w:tblPr>
            <w:tblpPr w:leftFromText="187" w:rightFromText="187" w:bottomFromText="200" w:horzAnchor="margin" w:tblpXSpec="center" w:tblpYSpec="bottom"/>
            <w:tblW w:w="4000" w:type="pct"/>
            <w:tblLook w:val="04A0" w:firstRow="1" w:lastRow="0" w:firstColumn="1" w:lastColumn="0" w:noHBand="0" w:noVBand="1"/>
          </w:tblPr>
          <w:tblGrid>
            <w:gridCol w:w="7442"/>
          </w:tblGrid>
          <w:tr w:rsidR="003679BC" w:rsidTr="003679BC">
            <w:tc>
              <w:tcPr>
                <w:tcW w:w="7672" w:type="dxa"/>
                <w:tcMar>
                  <w:top w:w="216" w:type="dxa"/>
                  <w:left w:w="115" w:type="dxa"/>
                  <w:bottom w:w="216" w:type="dxa"/>
                  <w:right w:w="115" w:type="dxa"/>
                </w:tcMar>
              </w:tcPr>
              <w:sdt>
                <w:sdtPr>
                  <w:rPr>
                    <w:color w:val="4F81BD" w:themeColor="accent1"/>
                    <w:lang w:eastAsia="en-US"/>
                  </w:rPr>
                  <w:alias w:val="Forfattar"/>
                  <w:id w:val="13406928"/>
                  <w:dataBinding w:prefixMappings="xmlns:ns0='http://schemas.openxmlformats.org/package/2006/metadata/core-properties' xmlns:ns1='http://purl.org/dc/elements/1.1/'" w:xpath="/ns0:coreProperties[1]/ns1:creator[1]" w:storeItemID="{6C3C8BC8-F283-45AE-878A-BAB7291924A1}"/>
                  <w:text/>
                </w:sdtPr>
                <w:sdtEndPr/>
                <w:sdtContent>
                  <w:p w:rsidR="003679BC" w:rsidRDefault="003679BC" w:rsidP="009509FA">
                    <w:pPr>
                      <w:pStyle w:val="Ingenmellomrom"/>
                      <w:spacing w:line="276" w:lineRule="auto"/>
                      <w:rPr>
                        <w:rFonts w:cstheme="minorBidi"/>
                        <w:color w:val="4F81BD" w:themeColor="accent1"/>
                        <w:lang w:eastAsia="en-US"/>
                      </w:rPr>
                    </w:pPr>
                    <w:r>
                      <w:rPr>
                        <w:color w:val="4F81BD" w:themeColor="accent1"/>
                        <w:lang w:val="nb-NO" w:eastAsia="en-US"/>
                      </w:rPr>
                      <w:t>Lom og Skjåk tildelingskontor</w:t>
                    </w:r>
                  </w:p>
                </w:sdtContent>
              </w:sdt>
              <w:sdt>
                <w:sdtPr>
                  <w:rPr>
                    <w:color w:val="4F81BD" w:themeColor="accent1"/>
                    <w:lang w:eastAsia="en-US"/>
                  </w:rPr>
                  <w:alias w:val="Dato"/>
                  <w:id w:val="13406932"/>
                  <w:dataBinding w:prefixMappings="xmlns:ns0='http://schemas.microsoft.com/office/2006/coverPageProps'" w:xpath="/ns0:CoverPageProperties[1]/ns0:PublishDate[1]" w:storeItemID="{55AF091B-3C7A-41E3-B477-F2FDAA23CFDA}"/>
                  <w:date w:fullDate="2017-11-03T00:00:00Z">
                    <w:dateFormat w:val="M/d/yyyy"/>
                    <w:lid w:val="en-US"/>
                    <w:storeMappedDataAs w:val="dateTime"/>
                    <w:calendar w:val="gregorian"/>
                  </w:date>
                </w:sdtPr>
                <w:sdtEndPr/>
                <w:sdtContent>
                  <w:p w:rsidR="003679BC" w:rsidRDefault="004A52A3" w:rsidP="009509FA">
                    <w:pPr>
                      <w:pStyle w:val="Ingenmellomrom"/>
                      <w:spacing w:line="276" w:lineRule="auto"/>
                      <w:rPr>
                        <w:color w:val="4F81BD" w:themeColor="accent1"/>
                        <w:lang w:eastAsia="en-US"/>
                      </w:rPr>
                    </w:pPr>
                    <w:r>
                      <w:rPr>
                        <w:color w:val="4F81BD" w:themeColor="accent1"/>
                        <w:lang w:val="en-US" w:eastAsia="en-US"/>
                      </w:rPr>
                      <w:t>11/3/2017</w:t>
                    </w:r>
                  </w:p>
                </w:sdtContent>
              </w:sdt>
              <w:p w:rsidR="003679BC" w:rsidRDefault="003679BC" w:rsidP="009509FA">
                <w:pPr>
                  <w:pStyle w:val="Ingenmellomrom"/>
                  <w:spacing w:line="276" w:lineRule="auto"/>
                  <w:rPr>
                    <w:color w:val="4F81BD" w:themeColor="accent1"/>
                    <w:lang w:eastAsia="en-US"/>
                  </w:rPr>
                </w:pPr>
              </w:p>
            </w:tc>
          </w:tr>
        </w:tbl>
        <w:p w:rsidR="003679BC" w:rsidRDefault="003679BC" w:rsidP="003679BC"/>
        <w:p w:rsidR="003679BC" w:rsidRDefault="003679BC" w:rsidP="003679BC">
          <w:r>
            <w:br w:type="page"/>
          </w:r>
        </w:p>
      </w:sdtContent>
    </w:sdt>
    <w:sdt>
      <w:sdtPr>
        <w:rPr>
          <w:rFonts w:asciiTheme="minorHAnsi" w:eastAsiaTheme="minorHAnsi" w:hAnsiTheme="minorHAnsi" w:cstheme="minorBidi"/>
          <w:b w:val="0"/>
          <w:bCs w:val="0"/>
          <w:color w:val="auto"/>
          <w:sz w:val="22"/>
          <w:szCs w:val="22"/>
          <w:lang w:eastAsia="en-US"/>
        </w:rPr>
        <w:id w:val="2015648365"/>
        <w:docPartObj>
          <w:docPartGallery w:val="Table of Contents"/>
          <w:docPartUnique/>
        </w:docPartObj>
      </w:sdtPr>
      <w:sdtEndPr/>
      <w:sdtContent>
        <w:p w:rsidR="003679BC" w:rsidRDefault="003679BC" w:rsidP="003679BC">
          <w:pPr>
            <w:pStyle w:val="Overskriftforinnhaldsliste"/>
          </w:pPr>
          <w:r>
            <w:t>Innhald</w:t>
          </w:r>
        </w:p>
        <w:p w:rsidR="002274E3" w:rsidRDefault="003679BC">
          <w:pPr>
            <w:pStyle w:val="INNH1"/>
            <w:tabs>
              <w:tab w:val="right" w:leader="dot" w:pos="9062"/>
            </w:tabs>
            <w:rPr>
              <w:rFonts w:eastAsiaTheme="minorEastAsia"/>
              <w:noProof/>
              <w:lang w:eastAsia="nn-NO"/>
            </w:rPr>
          </w:pPr>
          <w:r>
            <w:fldChar w:fldCharType="begin"/>
          </w:r>
          <w:r>
            <w:instrText xml:space="preserve"> TOC \o "1-3" \h \z \u </w:instrText>
          </w:r>
          <w:r>
            <w:fldChar w:fldCharType="separate"/>
          </w:r>
          <w:hyperlink w:anchor="_Toc497810356" w:history="1">
            <w:r w:rsidR="002274E3" w:rsidRPr="00736EDB">
              <w:rPr>
                <w:rStyle w:val="Hyperkopling"/>
                <w:noProof/>
              </w:rPr>
              <w:t>1 Ansvar og roller</w:t>
            </w:r>
            <w:r w:rsidR="002274E3">
              <w:rPr>
                <w:noProof/>
                <w:webHidden/>
              </w:rPr>
              <w:tab/>
            </w:r>
            <w:r w:rsidR="002274E3">
              <w:rPr>
                <w:noProof/>
                <w:webHidden/>
              </w:rPr>
              <w:fldChar w:fldCharType="begin"/>
            </w:r>
            <w:r w:rsidR="002274E3">
              <w:rPr>
                <w:noProof/>
                <w:webHidden/>
              </w:rPr>
              <w:instrText xml:space="preserve"> PAGEREF _Toc497810356 \h </w:instrText>
            </w:r>
            <w:r w:rsidR="002274E3">
              <w:rPr>
                <w:noProof/>
                <w:webHidden/>
              </w:rPr>
            </w:r>
            <w:r w:rsidR="002274E3">
              <w:rPr>
                <w:noProof/>
                <w:webHidden/>
              </w:rPr>
              <w:fldChar w:fldCharType="separate"/>
            </w:r>
            <w:r w:rsidR="002274E3">
              <w:rPr>
                <w:noProof/>
                <w:webHidden/>
              </w:rPr>
              <w:t>3</w:t>
            </w:r>
            <w:r w:rsidR="002274E3">
              <w:rPr>
                <w:noProof/>
                <w:webHidden/>
              </w:rPr>
              <w:fldChar w:fldCharType="end"/>
            </w:r>
          </w:hyperlink>
        </w:p>
        <w:p w:rsidR="002274E3" w:rsidRDefault="002274E3">
          <w:pPr>
            <w:pStyle w:val="INNH2"/>
            <w:tabs>
              <w:tab w:val="right" w:leader="dot" w:pos="9062"/>
            </w:tabs>
            <w:rPr>
              <w:rFonts w:eastAsiaTheme="minorEastAsia"/>
              <w:noProof/>
              <w:lang w:eastAsia="nn-NO"/>
            </w:rPr>
          </w:pPr>
          <w:hyperlink w:anchor="_Toc497810357" w:history="1">
            <w:r w:rsidRPr="00736EDB">
              <w:rPr>
                <w:rStyle w:val="Hyperkopling"/>
                <w:noProof/>
              </w:rPr>
              <w:t>1.1. VS Arkivansvarleg i profil</w:t>
            </w:r>
            <w:r>
              <w:rPr>
                <w:noProof/>
                <w:webHidden/>
              </w:rPr>
              <w:tab/>
            </w:r>
            <w:r>
              <w:rPr>
                <w:noProof/>
                <w:webHidden/>
              </w:rPr>
              <w:fldChar w:fldCharType="begin"/>
            </w:r>
            <w:r>
              <w:rPr>
                <w:noProof/>
                <w:webHidden/>
              </w:rPr>
              <w:instrText xml:space="preserve"> PAGEREF _Toc497810357 \h </w:instrText>
            </w:r>
            <w:r>
              <w:rPr>
                <w:noProof/>
                <w:webHidden/>
              </w:rPr>
            </w:r>
            <w:r>
              <w:rPr>
                <w:noProof/>
                <w:webHidden/>
              </w:rPr>
              <w:fldChar w:fldCharType="separate"/>
            </w:r>
            <w:r>
              <w:rPr>
                <w:noProof/>
                <w:webHidden/>
              </w:rPr>
              <w:t>3</w:t>
            </w:r>
            <w:r>
              <w:rPr>
                <w:noProof/>
                <w:webHidden/>
              </w:rPr>
              <w:fldChar w:fldCharType="end"/>
            </w:r>
          </w:hyperlink>
        </w:p>
        <w:p w:rsidR="002274E3" w:rsidRDefault="002274E3">
          <w:pPr>
            <w:pStyle w:val="INNH3"/>
            <w:tabs>
              <w:tab w:val="right" w:leader="dot" w:pos="9062"/>
            </w:tabs>
            <w:rPr>
              <w:rFonts w:eastAsiaTheme="minorEastAsia"/>
              <w:noProof/>
              <w:lang w:eastAsia="nn-NO"/>
            </w:rPr>
          </w:pPr>
          <w:hyperlink w:anchor="_Toc497810358" w:history="1">
            <w:r w:rsidRPr="00736EDB">
              <w:rPr>
                <w:rStyle w:val="Hyperkopling"/>
                <w:noProof/>
              </w:rPr>
              <w:t>Arbeidsopgåver VS Arkiv</w:t>
            </w:r>
            <w:r>
              <w:rPr>
                <w:noProof/>
                <w:webHidden/>
              </w:rPr>
              <w:tab/>
            </w:r>
            <w:r>
              <w:rPr>
                <w:noProof/>
                <w:webHidden/>
              </w:rPr>
              <w:fldChar w:fldCharType="begin"/>
            </w:r>
            <w:r>
              <w:rPr>
                <w:noProof/>
                <w:webHidden/>
              </w:rPr>
              <w:instrText xml:space="preserve"> PAGEREF _Toc497810358 \h </w:instrText>
            </w:r>
            <w:r>
              <w:rPr>
                <w:noProof/>
                <w:webHidden/>
              </w:rPr>
            </w:r>
            <w:r>
              <w:rPr>
                <w:noProof/>
                <w:webHidden/>
              </w:rPr>
              <w:fldChar w:fldCharType="separate"/>
            </w:r>
            <w:r>
              <w:rPr>
                <w:noProof/>
                <w:webHidden/>
              </w:rPr>
              <w:t>3</w:t>
            </w:r>
            <w:r>
              <w:rPr>
                <w:noProof/>
                <w:webHidden/>
              </w:rPr>
              <w:fldChar w:fldCharType="end"/>
            </w:r>
          </w:hyperlink>
        </w:p>
        <w:p w:rsidR="002274E3" w:rsidRDefault="002274E3">
          <w:pPr>
            <w:pStyle w:val="INNH3"/>
            <w:tabs>
              <w:tab w:val="right" w:leader="dot" w:pos="9062"/>
            </w:tabs>
            <w:rPr>
              <w:rFonts w:eastAsiaTheme="minorEastAsia"/>
              <w:noProof/>
              <w:lang w:eastAsia="nn-NO"/>
            </w:rPr>
          </w:pPr>
          <w:hyperlink w:anchor="_Toc497810359" w:history="1">
            <w:r w:rsidRPr="00736EDB">
              <w:rPr>
                <w:rStyle w:val="Hyperkopling"/>
                <w:noProof/>
              </w:rPr>
              <w:t>Arbeidsoppgåver i Profil</w:t>
            </w:r>
            <w:r>
              <w:rPr>
                <w:noProof/>
                <w:webHidden/>
              </w:rPr>
              <w:tab/>
            </w:r>
            <w:r>
              <w:rPr>
                <w:noProof/>
                <w:webHidden/>
              </w:rPr>
              <w:fldChar w:fldCharType="begin"/>
            </w:r>
            <w:r>
              <w:rPr>
                <w:noProof/>
                <w:webHidden/>
              </w:rPr>
              <w:instrText xml:space="preserve"> PAGEREF _Toc497810359 \h </w:instrText>
            </w:r>
            <w:r>
              <w:rPr>
                <w:noProof/>
                <w:webHidden/>
              </w:rPr>
            </w:r>
            <w:r>
              <w:rPr>
                <w:noProof/>
                <w:webHidden/>
              </w:rPr>
              <w:fldChar w:fldCharType="separate"/>
            </w:r>
            <w:r>
              <w:rPr>
                <w:noProof/>
                <w:webHidden/>
              </w:rPr>
              <w:t>3</w:t>
            </w:r>
            <w:r>
              <w:rPr>
                <w:noProof/>
                <w:webHidden/>
              </w:rPr>
              <w:fldChar w:fldCharType="end"/>
            </w:r>
          </w:hyperlink>
        </w:p>
        <w:p w:rsidR="002274E3" w:rsidRDefault="002274E3">
          <w:pPr>
            <w:pStyle w:val="INNH2"/>
            <w:tabs>
              <w:tab w:val="right" w:leader="dot" w:pos="9062"/>
            </w:tabs>
            <w:rPr>
              <w:rFonts w:eastAsiaTheme="minorEastAsia"/>
              <w:noProof/>
              <w:lang w:eastAsia="nn-NO"/>
            </w:rPr>
          </w:pPr>
          <w:hyperlink w:anchor="_Toc497810360" w:history="1">
            <w:r w:rsidRPr="00736EDB">
              <w:rPr>
                <w:rStyle w:val="Hyperkopling"/>
                <w:noProof/>
              </w:rPr>
              <w:t>1.2. Arkivleiar sentralarkivet</w:t>
            </w:r>
            <w:r>
              <w:rPr>
                <w:noProof/>
                <w:webHidden/>
              </w:rPr>
              <w:tab/>
            </w:r>
            <w:r>
              <w:rPr>
                <w:noProof/>
                <w:webHidden/>
              </w:rPr>
              <w:fldChar w:fldCharType="begin"/>
            </w:r>
            <w:r>
              <w:rPr>
                <w:noProof/>
                <w:webHidden/>
              </w:rPr>
              <w:instrText xml:space="preserve"> PAGEREF _Toc497810360 \h </w:instrText>
            </w:r>
            <w:r>
              <w:rPr>
                <w:noProof/>
                <w:webHidden/>
              </w:rPr>
            </w:r>
            <w:r>
              <w:rPr>
                <w:noProof/>
                <w:webHidden/>
              </w:rPr>
              <w:fldChar w:fldCharType="separate"/>
            </w:r>
            <w:r>
              <w:rPr>
                <w:noProof/>
                <w:webHidden/>
              </w:rPr>
              <w:t>3</w:t>
            </w:r>
            <w:r>
              <w:rPr>
                <w:noProof/>
                <w:webHidden/>
              </w:rPr>
              <w:fldChar w:fldCharType="end"/>
            </w:r>
          </w:hyperlink>
        </w:p>
        <w:p w:rsidR="002274E3" w:rsidRDefault="002274E3">
          <w:pPr>
            <w:pStyle w:val="INNH3"/>
            <w:tabs>
              <w:tab w:val="right" w:leader="dot" w:pos="9062"/>
            </w:tabs>
            <w:rPr>
              <w:rFonts w:eastAsiaTheme="minorEastAsia"/>
              <w:noProof/>
              <w:lang w:eastAsia="nn-NO"/>
            </w:rPr>
          </w:pPr>
          <w:hyperlink w:anchor="_Toc497810361" w:history="1">
            <w:r w:rsidRPr="00736EDB">
              <w:rPr>
                <w:rStyle w:val="Hyperkopling"/>
                <w:noProof/>
              </w:rPr>
              <w:t>Arbeidsoppgåver VS Arkiv</w:t>
            </w:r>
            <w:r>
              <w:rPr>
                <w:noProof/>
                <w:webHidden/>
              </w:rPr>
              <w:tab/>
            </w:r>
            <w:r>
              <w:rPr>
                <w:noProof/>
                <w:webHidden/>
              </w:rPr>
              <w:fldChar w:fldCharType="begin"/>
            </w:r>
            <w:r>
              <w:rPr>
                <w:noProof/>
                <w:webHidden/>
              </w:rPr>
              <w:instrText xml:space="preserve"> PAGEREF _Toc497810361 \h </w:instrText>
            </w:r>
            <w:r>
              <w:rPr>
                <w:noProof/>
                <w:webHidden/>
              </w:rPr>
            </w:r>
            <w:r>
              <w:rPr>
                <w:noProof/>
                <w:webHidden/>
              </w:rPr>
              <w:fldChar w:fldCharType="separate"/>
            </w:r>
            <w:r>
              <w:rPr>
                <w:noProof/>
                <w:webHidden/>
              </w:rPr>
              <w:t>3</w:t>
            </w:r>
            <w:r>
              <w:rPr>
                <w:noProof/>
                <w:webHidden/>
              </w:rPr>
              <w:fldChar w:fldCharType="end"/>
            </w:r>
          </w:hyperlink>
        </w:p>
        <w:p w:rsidR="002274E3" w:rsidRDefault="002274E3">
          <w:pPr>
            <w:pStyle w:val="INNH2"/>
            <w:tabs>
              <w:tab w:val="right" w:leader="dot" w:pos="9062"/>
            </w:tabs>
            <w:rPr>
              <w:rFonts w:eastAsiaTheme="minorEastAsia"/>
              <w:noProof/>
              <w:lang w:eastAsia="nn-NO"/>
            </w:rPr>
          </w:pPr>
          <w:hyperlink w:anchor="_Toc497810362" w:history="1">
            <w:r w:rsidRPr="00736EDB">
              <w:rPr>
                <w:rStyle w:val="Hyperkopling"/>
                <w:noProof/>
              </w:rPr>
              <w:t>1.3. Systemansvarleg Profil</w:t>
            </w:r>
            <w:r>
              <w:rPr>
                <w:noProof/>
                <w:webHidden/>
              </w:rPr>
              <w:tab/>
            </w:r>
            <w:r>
              <w:rPr>
                <w:noProof/>
                <w:webHidden/>
              </w:rPr>
              <w:fldChar w:fldCharType="begin"/>
            </w:r>
            <w:r>
              <w:rPr>
                <w:noProof/>
                <w:webHidden/>
              </w:rPr>
              <w:instrText xml:space="preserve"> PAGEREF _Toc497810362 \h </w:instrText>
            </w:r>
            <w:r>
              <w:rPr>
                <w:noProof/>
                <w:webHidden/>
              </w:rPr>
            </w:r>
            <w:r>
              <w:rPr>
                <w:noProof/>
                <w:webHidden/>
              </w:rPr>
              <w:fldChar w:fldCharType="separate"/>
            </w:r>
            <w:r>
              <w:rPr>
                <w:noProof/>
                <w:webHidden/>
              </w:rPr>
              <w:t>4</w:t>
            </w:r>
            <w:r>
              <w:rPr>
                <w:noProof/>
                <w:webHidden/>
              </w:rPr>
              <w:fldChar w:fldCharType="end"/>
            </w:r>
          </w:hyperlink>
        </w:p>
        <w:p w:rsidR="002274E3" w:rsidRDefault="002274E3">
          <w:pPr>
            <w:pStyle w:val="INNH3"/>
            <w:tabs>
              <w:tab w:val="right" w:leader="dot" w:pos="9062"/>
            </w:tabs>
            <w:rPr>
              <w:rFonts w:eastAsiaTheme="minorEastAsia"/>
              <w:noProof/>
              <w:lang w:eastAsia="nn-NO"/>
            </w:rPr>
          </w:pPr>
          <w:hyperlink w:anchor="_Toc497810363" w:history="1">
            <w:r w:rsidRPr="00736EDB">
              <w:rPr>
                <w:rStyle w:val="Hyperkopling"/>
                <w:noProof/>
              </w:rPr>
              <w:t>Arbeidsoppgåver VS Arkiv</w:t>
            </w:r>
            <w:r>
              <w:rPr>
                <w:noProof/>
                <w:webHidden/>
              </w:rPr>
              <w:tab/>
            </w:r>
            <w:r>
              <w:rPr>
                <w:noProof/>
                <w:webHidden/>
              </w:rPr>
              <w:fldChar w:fldCharType="begin"/>
            </w:r>
            <w:r>
              <w:rPr>
                <w:noProof/>
                <w:webHidden/>
              </w:rPr>
              <w:instrText xml:space="preserve"> PAGEREF _Toc497810363 \h </w:instrText>
            </w:r>
            <w:r>
              <w:rPr>
                <w:noProof/>
                <w:webHidden/>
              </w:rPr>
            </w:r>
            <w:r>
              <w:rPr>
                <w:noProof/>
                <w:webHidden/>
              </w:rPr>
              <w:fldChar w:fldCharType="separate"/>
            </w:r>
            <w:r>
              <w:rPr>
                <w:noProof/>
                <w:webHidden/>
              </w:rPr>
              <w:t>4</w:t>
            </w:r>
            <w:r>
              <w:rPr>
                <w:noProof/>
                <w:webHidden/>
              </w:rPr>
              <w:fldChar w:fldCharType="end"/>
            </w:r>
          </w:hyperlink>
        </w:p>
        <w:p w:rsidR="002274E3" w:rsidRDefault="002274E3">
          <w:pPr>
            <w:pStyle w:val="INNH1"/>
            <w:tabs>
              <w:tab w:val="right" w:leader="dot" w:pos="9062"/>
            </w:tabs>
            <w:rPr>
              <w:rFonts w:eastAsiaTheme="minorEastAsia"/>
              <w:noProof/>
              <w:lang w:eastAsia="nn-NO"/>
            </w:rPr>
          </w:pPr>
          <w:hyperlink w:anchor="_Toc497810364" w:history="1">
            <w:r w:rsidRPr="00736EDB">
              <w:rPr>
                <w:rStyle w:val="Hyperkopling"/>
                <w:noProof/>
              </w:rPr>
              <w:t>2 Rutinar kring fullelektronisk arkivering</w:t>
            </w:r>
            <w:r>
              <w:rPr>
                <w:noProof/>
                <w:webHidden/>
              </w:rPr>
              <w:tab/>
            </w:r>
            <w:r>
              <w:rPr>
                <w:noProof/>
                <w:webHidden/>
              </w:rPr>
              <w:fldChar w:fldCharType="begin"/>
            </w:r>
            <w:r>
              <w:rPr>
                <w:noProof/>
                <w:webHidden/>
              </w:rPr>
              <w:instrText xml:space="preserve"> PAGEREF _Toc497810364 \h </w:instrText>
            </w:r>
            <w:r>
              <w:rPr>
                <w:noProof/>
                <w:webHidden/>
              </w:rPr>
            </w:r>
            <w:r>
              <w:rPr>
                <w:noProof/>
                <w:webHidden/>
              </w:rPr>
              <w:fldChar w:fldCharType="separate"/>
            </w:r>
            <w:r>
              <w:rPr>
                <w:noProof/>
                <w:webHidden/>
              </w:rPr>
              <w:t>4</w:t>
            </w:r>
            <w:r>
              <w:rPr>
                <w:noProof/>
                <w:webHidden/>
              </w:rPr>
              <w:fldChar w:fldCharType="end"/>
            </w:r>
          </w:hyperlink>
        </w:p>
        <w:p w:rsidR="002274E3" w:rsidRDefault="002274E3">
          <w:pPr>
            <w:pStyle w:val="INNH2"/>
            <w:tabs>
              <w:tab w:val="right" w:leader="dot" w:pos="9062"/>
            </w:tabs>
            <w:rPr>
              <w:rFonts w:eastAsiaTheme="minorEastAsia"/>
              <w:noProof/>
              <w:lang w:eastAsia="nn-NO"/>
            </w:rPr>
          </w:pPr>
          <w:hyperlink w:anchor="_Toc497810365" w:history="1">
            <w:r w:rsidRPr="00736EDB">
              <w:rPr>
                <w:rStyle w:val="Hyperkopling"/>
                <w:noProof/>
              </w:rPr>
              <w:t>2.1. Ansvarleg</w:t>
            </w:r>
            <w:r>
              <w:rPr>
                <w:noProof/>
                <w:webHidden/>
              </w:rPr>
              <w:tab/>
            </w:r>
            <w:r>
              <w:rPr>
                <w:noProof/>
                <w:webHidden/>
              </w:rPr>
              <w:fldChar w:fldCharType="begin"/>
            </w:r>
            <w:r>
              <w:rPr>
                <w:noProof/>
                <w:webHidden/>
              </w:rPr>
              <w:instrText xml:space="preserve"> PAGEREF _Toc497810365 \h </w:instrText>
            </w:r>
            <w:r>
              <w:rPr>
                <w:noProof/>
                <w:webHidden/>
              </w:rPr>
            </w:r>
            <w:r>
              <w:rPr>
                <w:noProof/>
                <w:webHidden/>
              </w:rPr>
              <w:fldChar w:fldCharType="separate"/>
            </w:r>
            <w:r>
              <w:rPr>
                <w:noProof/>
                <w:webHidden/>
              </w:rPr>
              <w:t>4</w:t>
            </w:r>
            <w:r>
              <w:rPr>
                <w:noProof/>
                <w:webHidden/>
              </w:rPr>
              <w:fldChar w:fldCharType="end"/>
            </w:r>
          </w:hyperlink>
        </w:p>
        <w:p w:rsidR="002274E3" w:rsidRDefault="002274E3">
          <w:pPr>
            <w:pStyle w:val="INNH2"/>
            <w:tabs>
              <w:tab w:val="right" w:leader="dot" w:pos="9062"/>
            </w:tabs>
            <w:rPr>
              <w:rFonts w:eastAsiaTheme="minorEastAsia"/>
              <w:noProof/>
              <w:lang w:eastAsia="nn-NO"/>
            </w:rPr>
          </w:pPr>
          <w:hyperlink w:anchor="_Toc497810366" w:history="1">
            <w:r w:rsidRPr="00736EDB">
              <w:rPr>
                <w:rStyle w:val="Hyperkopling"/>
                <w:noProof/>
              </w:rPr>
              <w:t>2.2. Rutinar kring scanning og import av dokument i Profil</w:t>
            </w:r>
            <w:r>
              <w:rPr>
                <w:noProof/>
                <w:webHidden/>
              </w:rPr>
              <w:tab/>
            </w:r>
            <w:r>
              <w:rPr>
                <w:noProof/>
                <w:webHidden/>
              </w:rPr>
              <w:fldChar w:fldCharType="begin"/>
            </w:r>
            <w:r>
              <w:rPr>
                <w:noProof/>
                <w:webHidden/>
              </w:rPr>
              <w:instrText xml:space="preserve"> PAGEREF _Toc497810366 \h </w:instrText>
            </w:r>
            <w:r>
              <w:rPr>
                <w:noProof/>
                <w:webHidden/>
              </w:rPr>
            </w:r>
            <w:r>
              <w:rPr>
                <w:noProof/>
                <w:webHidden/>
              </w:rPr>
              <w:fldChar w:fldCharType="separate"/>
            </w:r>
            <w:r>
              <w:rPr>
                <w:noProof/>
                <w:webHidden/>
              </w:rPr>
              <w:t>4</w:t>
            </w:r>
            <w:r>
              <w:rPr>
                <w:noProof/>
                <w:webHidden/>
              </w:rPr>
              <w:fldChar w:fldCharType="end"/>
            </w:r>
          </w:hyperlink>
        </w:p>
        <w:p w:rsidR="002274E3" w:rsidRDefault="002274E3">
          <w:pPr>
            <w:pStyle w:val="INNH2"/>
            <w:tabs>
              <w:tab w:val="right" w:leader="dot" w:pos="9062"/>
            </w:tabs>
            <w:rPr>
              <w:rFonts w:eastAsiaTheme="minorEastAsia"/>
              <w:noProof/>
              <w:lang w:eastAsia="nn-NO"/>
            </w:rPr>
          </w:pPr>
          <w:hyperlink w:anchor="_Toc497810367" w:history="1">
            <w:r w:rsidRPr="00736EDB">
              <w:rPr>
                <w:rStyle w:val="Hyperkopling"/>
                <w:noProof/>
              </w:rPr>
              <w:t>2.3. Ferdigstilling og arkivering</w:t>
            </w:r>
            <w:r>
              <w:rPr>
                <w:noProof/>
                <w:webHidden/>
              </w:rPr>
              <w:tab/>
            </w:r>
            <w:r>
              <w:rPr>
                <w:noProof/>
                <w:webHidden/>
              </w:rPr>
              <w:fldChar w:fldCharType="begin"/>
            </w:r>
            <w:r>
              <w:rPr>
                <w:noProof/>
                <w:webHidden/>
              </w:rPr>
              <w:instrText xml:space="preserve"> PAGEREF _Toc497810367 \h </w:instrText>
            </w:r>
            <w:r>
              <w:rPr>
                <w:noProof/>
                <w:webHidden/>
              </w:rPr>
            </w:r>
            <w:r>
              <w:rPr>
                <w:noProof/>
                <w:webHidden/>
              </w:rPr>
              <w:fldChar w:fldCharType="separate"/>
            </w:r>
            <w:r>
              <w:rPr>
                <w:noProof/>
                <w:webHidden/>
              </w:rPr>
              <w:t>4</w:t>
            </w:r>
            <w:r>
              <w:rPr>
                <w:noProof/>
                <w:webHidden/>
              </w:rPr>
              <w:fldChar w:fldCharType="end"/>
            </w:r>
          </w:hyperlink>
        </w:p>
        <w:p w:rsidR="002274E3" w:rsidRDefault="002274E3">
          <w:pPr>
            <w:pStyle w:val="INNH2"/>
            <w:tabs>
              <w:tab w:val="right" w:leader="dot" w:pos="9062"/>
            </w:tabs>
            <w:rPr>
              <w:rFonts w:eastAsiaTheme="minorEastAsia"/>
              <w:noProof/>
              <w:lang w:eastAsia="nn-NO"/>
            </w:rPr>
          </w:pPr>
          <w:hyperlink w:anchor="_Toc497810368" w:history="1">
            <w:r w:rsidRPr="00736EDB">
              <w:rPr>
                <w:rStyle w:val="Hyperkopling"/>
                <w:noProof/>
              </w:rPr>
              <w:t>2.4. Feilmeldingar ved arkivering</w:t>
            </w:r>
            <w:r>
              <w:rPr>
                <w:noProof/>
                <w:webHidden/>
              </w:rPr>
              <w:tab/>
            </w:r>
            <w:r>
              <w:rPr>
                <w:noProof/>
                <w:webHidden/>
              </w:rPr>
              <w:fldChar w:fldCharType="begin"/>
            </w:r>
            <w:r>
              <w:rPr>
                <w:noProof/>
                <w:webHidden/>
              </w:rPr>
              <w:instrText xml:space="preserve"> PAGEREF _Toc497810368 \h </w:instrText>
            </w:r>
            <w:r>
              <w:rPr>
                <w:noProof/>
                <w:webHidden/>
              </w:rPr>
            </w:r>
            <w:r>
              <w:rPr>
                <w:noProof/>
                <w:webHidden/>
              </w:rPr>
              <w:fldChar w:fldCharType="separate"/>
            </w:r>
            <w:r>
              <w:rPr>
                <w:noProof/>
                <w:webHidden/>
              </w:rPr>
              <w:t>5</w:t>
            </w:r>
            <w:r>
              <w:rPr>
                <w:noProof/>
                <w:webHidden/>
              </w:rPr>
              <w:fldChar w:fldCharType="end"/>
            </w:r>
          </w:hyperlink>
        </w:p>
        <w:p w:rsidR="002274E3" w:rsidRDefault="002274E3">
          <w:pPr>
            <w:pStyle w:val="INNH2"/>
            <w:tabs>
              <w:tab w:val="right" w:leader="dot" w:pos="9062"/>
            </w:tabs>
            <w:rPr>
              <w:rFonts w:eastAsiaTheme="minorEastAsia"/>
              <w:noProof/>
              <w:lang w:eastAsia="nn-NO"/>
            </w:rPr>
          </w:pPr>
          <w:hyperlink w:anchor="_Toc497810369" w:history="1">
            <w:r w:rsidRPr="00736EDB">
              <w:rPr>
                <w:rStyle w:val="Hyperkopling"/>
                <w:noProof/>
              </w:rPr>
              <w:t>2.5. Feilregistreringar/oppheve ferdigstilling</w:t>
            </w:r>
            <w:r>
              <w:rPr>
                <w:noProof/>
                <w:webHidden/>
              </w:rPr>
              <w:tab/>
            </w:r>
            <w:r>
              <w:rPr>
                <w:noProof/>
                <w:webHidden/>
              </w:rPr>
              <w:fldChar w:fldCharType="begin"/>
            </w:r>
            <w:r>
              <w:rPr>
                <w:noProof/>
                <w:webHidden/>
              </w:rPr>
              <w:instrText xml:space="preserve"> PAGEREF _Toc497810369 \h </w:instrText>
            </w:r>
            <w:r>
              <w:rPr>
                <w:noProof/>
                <w:webHidden/>
              </w:rPr>
            </w:r>
            <w:r>
              <w:rPr>
                <w:noProof/>
                <w:webHidden/>
              </w:rPr>
              <w:fldChar w:fldCharType="separate"/>
            </w:r>
            <w:r>
              <w:rPr>
                <w:noProof/>
                <w:webHidden/>
              </w:rPr>
              <w:t>5</w:t>
            </w:r>
            <w:r>
              <w:rPr>
                <w:noProof/>
                <w:webHidden/>
              </w:rPr>
              <w:fldChar w:fldCharType="end"/>
            </w:r>
          </w:hyperlink>
        </w:p>
        <w:p w:rsidR="002274E3" w:rsidRDefault="002274E3">
          <w:pPr>
            <w:pStyle w:val="INNH2"/>
            <w:tabs>
              <w:tab w:val="right" w:leader="dot" w:pos="9062"/>
            </w:tabs>
            <w:rPr>
              <w:rFonts w:eastAsiaTheme="minorEastAsia"/>
              <w:noProof/>
              <w:lang w:eastAsia="nn-NO"/>
            </w:rPr>
          </w:pPr>
          <w:hyperlink w:anchor="_Toc497810370" w:history="1">
            <w:r w:rsidRPr="00736EDB">
              <w:rPr>
                <w:rStyle w:val="Hyperkopling"/>
                <w:noProof/>
              </w:rPr>
              <w:t>2.6. Ansvar</w:t>
            </w:r>
            <w:r>
              <w:rPr>
                <w:noProof/>
                <w:webHidden/>
              </w:rPr>
              <w:tab/>
            </w:r>
            <w:r>
              <w:rPr>
                <w:noProof/>
                <w:webHidden/>
              </w:rPr>
              <w:fldChar w:fldCharType="begin"/>
            </w:r>
            <w:r>
              <w:rPr>
                <w:noProof/>
                <w:webHidden/>
              </w:rPr>
              <w:instrText xml:space="preserve"> PAGEREF _Toc497810370 \h </w:instrText>
            </w:r>
            <w:r>
              <w:rPr>
                <w:noProof/>
                <w:webHidden/>
              </w:rPr>
            </w:r>
            <w:r>
              <w:rPr>
                <w:noProof/>
                <w:webHidden/>
              </w:rPr>
              <w:fldChar w:fldCharType="separate"/>
            </w:r>
            <w:r>
              <w:rPr>
                <w:noProof/>
                <w:webHidden/>
              </w:rPr>
              <w:t>5</w:t>
            </w:r>
            <w:r>
              <w:rPr>
                <w:noProof/>
                <w:webHidden/>
              </w:rPr>
              <w:fldChar w:fldCharType="end"/>
            </w:r>
          </w:hyperlink>
        </w:p>
        <w:p w:rsidR="002274E3" w:rsidRDefault="002274E3">
          <w:pPr>
            <w:pStyle w:val="INNH1"/>
            <w:tabs>
              <w:tab w:val="right" w:leader="dot" w:pos="9062"/>
            </w:tabs>
            <w:rPr>
              <w:rFonts w:eastAsiaTheme="minorEastAsia"/>
              <w:noProof/>
              <w:lang w:eastAsia="nn-NO"/>
            </w:rPr>
          </w:pPr>
          <w:hyperlink w:anchor="_Toc497810371" w:history="1">
            <w:r w:rsidRPr="00736EDB">
              <w:rPr>
                <w:rStyle w:val="Hyperkopling"/>
                <w:noProof/>
              </w:rPr>
              <w:t>3 Opprydding i Profil</w:t>
            </w:r>
            <w:r>
              <w:rPr>
                <w:noProof/>
                <w:webHidden/>
              </w:rPr>
              <w:tab/>
            </w:r>
            <w:r>
              <w:rPr>
                <w:noProof/>
                <w:webHidden/>
              </w:rPr>
              <w:fldChar w:fldCharType="begin"/>
            </w:r>
            <w:r>
              <w:rPr>
                <w:noProof/>
                <w:webHidden/>
              </w:rPr>
              <w:instrText xml:space="preserve"> PAGEREF _Toc497810371 \h </w:instrText>
            </w:r>
            <w:r>
              <w:rPr>
                <w:noProof/>
                <w:webHidden/>
              </w:rPr>
            </w:r>
            <w:r>
              <w:rPr>
                <w:noProof/>
                <w:webHidden/>
              </w:rPr>
              <w:fldChar w:fldCharType="separate"/>
            </w:r>
            <w:r>
              <w:rPr>
                <w:noProof/>
                <w:webHidden/>
              </w:rPr>
              <w:t>5</w:t>
            </w:r>
            <w:r>
              <w:rPr>
                <w:noProof/>
                <w:webHidden/>
              </w:rPr>
              <w:fldChar w:fldCharType="end"/>
            </w:r>
          </w:hyperlink>
        </w:p>
        <w:p w:rsidR="002274E3" w:rsidRDefault="002274E3">
          <w:pPr>
            <w:pStyle w:val="INNH2"/>
            <w:tabs>
              <w:tab w:val="right" w:leader="dot" w:pos="9062"/>
            </w:tabs>
            <w:rPr>
              <w:rFonts w:eastAsiaTheme="minorEastAsia"/>
              <w:noProof/>
              <w:lang w:eastAsia="nn-NO"/>
            </w:rPr>
          </w:pPr>
          <w:hyperlink w:anchor="_Toc497810372" w:history="1">
            <w:r w:rsidRPr="00736EDB">
              <w:rPr>
                <w:rStyle w:val="Hyperkopling"/>
                <w:noProof/>
              </w:rPr>
              <w:t>3.1. Skilnaden på saksarkiv og EPJ arkiv</w:t>
            </w:r>
            <w:r>
              <w:rPr>
                <w:noProof/>
                <w:webHidden/>
              </w:rPr>
              <w:tab/>
            </w:r>
            <w:r>
              <w:rPr>
                <w:noProof/>
                <w:webHidden/>
              </w:rPr>
              <w:fldChar w:fldCharType="begin"/>
            </w:r>
            <w:r>
              <w:rPr>
                <w:noProof/>
                <w:webHidden/>
              </w:rPr>
              <w:instrText xml:space="preserve"> PAGEREF _Toc497810372 \h </w:instrText>
            </w:r>
            <w:r>
              <w:rPr>
                <w:noProof/>
                <w:webHidden/>
              </w:rPr>
            </w:r>
            <w:r>
              <w:rPr>
                <w:noProof/>
                <w:webHidden/>
              </w:rPr>
              <w:fldChar w:fldCharType="separate"/>
            </w:r>
            <w:r>
              <w:rPr>
                <w:noProof/>
                <w:webHidden/>
              </w:rPr>
              <w:t>5</w:t>
            </w:r>
            <w:r>
              <w:rPr>
                <w:noProof/>
                <w:webHidden/>
              </w:rPr>
              <w:fldChar w:fldCharType="end"/>
            </w:r>
          </w:hyperlink>
        </w:p>
        <w:p w:rsidR="002274E3" w:rsidRDefault="002274E3">
          <w:pPr>
            <w:pStyle w:val="INNH2"/>
            <w:tabs>
              <w:tab w:val="right" w:leader="dot" w:pos="9062"/>
            </w:tabs>
            <w:rPr>
              <w:rFonts w:eastAsiaTheme="minorEastAsia"/>
              <w:noProof/>
              <w:lang w:eastAsia="nn-NO"/>
            </w:rPr>
          </w:pPr>
          <w:hyperlink w:anchor="_Toc497810373" w:history="1">
            <w:r w:rsidRPr="00736EDB">
              <w:rPr>
                <w:rStyle w:val="Hyperkopling"/>
                <w:noProof/>
              </w:rPr>
              <w:t>3.2. Opprydding i Profil og papirarkiv</w:t>
            </w:r>
            <w:r>
              <w:rPr>
                <w:noProof/>
                <w:webHidden/>
              </w:rPr>
              <w:tab/>
            </w:r>
            <w:r>
              <w:rPr>
                <w:noProof/>
                <w:webHidden/>
              </w:rPr>
              <w:fldChar w:fldCharType="begin"/>
            </w:r>
            <w:r>
              <w:rPr>
                <w:noProof/>
                <w:webHidden/>
              </w:rPr>
              <w:instrText xml:space="preserve"> PAGEREF _Toc497810373 \h </w:instrText>
            </w:r>
            <w:r>
              <w:rPr>
                <w:noProof/>
                <w:webHidden/>
              </w:rPr>
            </w:r>
            <w:r>
              <w:rPr>
                <w:noProof/>
                <w:webHidden/>
              </w:rPr>
              <w:fldChar w:fldCharType="separate"/>
            </w:r>
            <w:r>
              <w:rPr>
                <w:noProof/>
                <w:webHidden/>
              </w:rPr>
              <w:t>6</w:t>
            </w:r>
            <w:r>
              <w:rPr>
                <w:noProof/>
                <w:webHidden/>
              </w:rPr>
              <w:fldChar w:fldCharType="end"/>
            </w:r>
          </w:hyperlink>
        </w:p>
        <w:p w:rsidR="002274E3" w:rsidRDefault="002274E3">
          <w:pPr>
            <w:pStyle w:val="INNH2"/>
            <w:tabs>
              <w:tab w:val="left" w:pos="880"/>
              <w:tab w:val="right" w:leader="dot" w:pos="9062"/>
            </w:tabs>
            <w:rPr>
              <w:rFonts w:eastAsiaTheme="minorEastAsia"/>
              <w:noProof/>
              <w:lang w:eastAsia="nn-NO"/>
            </w:rPr>
          </w:pPr>
          <w:hyperlink w:anchor="_Toc497810374" w:history="1">
            <w:r w:rsidRPr="00736EDB">
              <w:rPr>
                <w:rStyle w:val="Hyperkopling"/>
                <w:noProof/>
              </w:rPr>
              <w:t>3.3.</w:t>
            </w:r>
            <w:r>
              <w:rPr>
                <w:rFonts w:eastAsiaTheme="minorEastAsia"/>
                <w:noProof/>
                <w:lang w:eastAsia="nn-NO"/>
              </w:rPr>
              <w:tab/>
            </w:r>
            <w:r w:rsidRPr="00736EDB">
              <w:rPr>
                <w:rStyle w:val="Hyperkopling"/>
                <w:noProof/>
              </w:rPr>
              <w:t>Framdriftsplan</w:t>
            </w:r>
            <w:r>
              <w:rPr>
                <w:noProof/>
                <w:webHidden/>
              </w:rPr>
              <w:tab/>
            </w:r>
            <w:r>
              <w:rPr>
                <w:noProof/>
                <w:webHidden/>
              </w:rPr>
              <w:fldChar w:fldCharType="begin"/>
            </w:r>
            <w:r>
              <w:rPr>
                <w:noProof/>
                <w:webHidden/>
              </w:rPr>
              <w:instrText xml:space="preserve"> PAGEREF _Toc497810374 \h </w:instrText>
            </w:r>
            <w:r>
              <w:rPr>
                <w:noProof/>
                <w:webHidden/>
              </w:rPr>
            </w:r>
            <w:r>
              <w:rPr>
                <w:noProof/>
                <w:webHidden/>
              </w:rPr>
              <w:fldChar w:fldCharType="separate"/>
            </w:r>
            <w:r>
              <w:rPr>
                <w:noProof/>
                <w:webHidden/>
              </w:rPr>
              <w:t>7</w:t>
            </w:r>
            <w:r>
              <w:rPr>
                <w:noProof/>
                <w:webHidden/>
              </w:rPr>
              <w:fldChar w:fldCharType="end"/>
            </w:r>
          </w:hyperlink>
        </w:p>
        <w:p w:rsidR="003679BC" w:rsidRDefault="003679BC" w:rsidP="003679BC">
          <w:r>
            <w:rPr>
              <w:b/>
              <w:bCs/>
              <w:noProof/>
            </w:rPr>
            <w:fldChar w:fldCharType="end"/>
          </w:r>
        </w:p>
      </w:sdtContent>
    </w:sdt>
    <w:p w:rsidR="003679BC" w:rsidRDefault="003679BC" w:rsidP="003679BC"/>
    <w:p w:rsidR="003679BC" w:rsidRDefault="003679BC" w:rsidP="003679BC"/>
    <w:p w:rsidR="003679BC" w:rsidRDefault="003679BC" w:rsidP="003679BC"/>
    <w:p w:rsidR="003679BC" w:rsidRDefault="003679BC" w:rsidP="003679BC"/>
    <w:p w:rsidR="003679BC" w:rsidRDefault="003679BC" w:rsidP="003679BC"/>
    <w:p w:rsidR="003679BC" w:rsidRDefault="003679BC" w:rsidP="003679BC">
      <w:bookmarkStart w:id="0" w:name="_GoBack"/>
      <w:bookmarkEnd w:id="0"/>
    </w:p>
    <w:p w:rsidR="003679BC" w:rsidRDefault="003679BC" w:rsidP="003679BC"/>
    <w:p w:rsidR="003679BC" w:rsidRDefault="003679BC" w:rsidP="003679BC"/>
    <w:p w:rsidR="003679BC" w:rsidRDefault="003679BC" w:rsidP="003679BC"/>
    <w:p w:rsidR="003679BC" w:rsidRDefault="003679BC" w:rsidP="003679BC"/>
    <w:p w:rsidR="003679BC" w:rsidRDefault="003679BC" w:rsidP="003679BC"/>
    <w:p w:rsidR="003679BC" w:rsidRDefault="003679BC" w:rsidP="003679BC"/>
    <w:p w:rsidR="003679BC" w:rsidRDefault="003679BC" w:rsidP="003679BC"/>
    <w:p w:rsidR="003679BC" w:rsidRDefault="003679BC" w:rsidP="003679BC"/>
    <w:p w:rsidR="003679BC" w:rsidRDefault="003679BC" w:rsidP="003679BC">
      <w:pPr>
        <w:pStyle w:val="Overskrift1"/>
      </w:pPr>
      <w:bookmarkStart w:id="1" w:name="_Toc497810356"/>
      <w:r>
        <w:t>1 Ansvar og roller</w:t>
      </w:r>
      <w:bookmarkEnd w:id="1"/>
    </w:p>
    <w:p w:rsidR="003679BC" w:rsidRDefault="000968B6" w:rsidP="003679BC">
      <w:pPr>
        <w:pStyle w:val="Overskrift2"/>
      </w:pPr>
      <w:bookmarkStart w:id="2" w:name="_Toc497810357"/>
      <w:r>
        <w:t>1.1.</w:t>
      </w:r>
      <w:r w:rsidR="003679BC">
        <w:t xml:space="preserve"> VS Arkivansvarleg i profil</w:t>
      </w:r>
      <w:bookmarkEnd w:id="2"/>
    </w:p>
    <w:p w:rsidR="003679BC" w:rsidRDefault="003679BC" w:rsidP="003679BC">
      <w:pPr>
        <w:spacing w:after="0"/>
      </w:pPr>
      <w:r>
        <w:t>Administrativ plassering:</w:t>
      </w:r>
    </w:p>
    <w:p w:rsidR="003679BC" w:rsidRDefault="003679BC" w:rsidP="003679BC">
      <w:pPr>
        <w:spacing w:after="0"/>
      </w:pPr>
      <w:r>
        <w:t xml:space="preserve">VS Arkivansvarleg i Profil er administrativt underlagt leiar i si verksemd. VS Arkivansvarleg er arkivfagleg underlagt arkivleiar og skal rapportere til arkivleiar og ti </w:t>
      </w:r>
      <w:proofErr w:type="spellStart"/>
      <w:r>
        <w:t>lnæraste</w:t>
      </w:r>
      <w:proofErr w:type="spellEnd"/>
      <w:r>
        <w:t xml:space="preserve"> administrative overordna.</w:t>
      </w:r>
    </w:p>
    <w:p w:rsidR="003679BC" w:rsidRDefault="003679BC" w:rsidP="003679BC">
      <w:pPr>
        <w:spacing w:after="0"/>
      </w:pPr>
    </w:p>
    <w:p w:rsidR="003679BC" w:rsidRDefault="003679BC" w:rsidP="003679BC">
      <w:pPr>
        <w:spacing w:after="0"/>
      </w:pPr>
      <w:r>
        <w:t>Ansvar: VA Arkivansvarleg i Profil har ansvar for fylgjande delegerte arbeidsoppgåver i Profil og VS Arkiv.</w:t>
      </w:r>
    </w:p>
    <w:p w:rsidR="003679BC" w:rsidRDefault="003679BC" w:rsidP="003679BC">
      <w:pPr>
        <w:pStyle w:val="Overskrift3"/>
      </w:pPr>
      <w:r>
        <w:tab/>
      </w:r>
      <w:bookmarkStart w:id="3" w:name="_Toc497810358"/>
      <w:proofErr w:type="spellStart"/>
      <w:r>
        <w:t>Arbeidsopgåver</w:t>
      </w:r>
      <w:proofErr w:type="spellEnd"/>
      <w:r>
        <w:t xml:space="preserve"> </w:t>
      </w:r>
      <w:proofErr w:type="spellStart"/>
      <w:r>
        <w:t>VS</w:t>
      </w:r>
      <w:proofErr w:type="spellEnd"/>
      <w:r>
        <w:t xml:space="preserve"> Arkiv</w:t>
      </w:r>
      <w:bookmarkEnd w:id="3"/>
    </w:p>
    <w:p w:rsidR="003679BC" w:rsidRDefault="003679BC" w:rsidP="003679BC">
      <w:pPr>
        <w:pStyle w:val="Listeavsnitt"/>
        <w:numPr>
          <w:ilvl w:val="0"/>
          <w:numId w:val="1"/>
        </w:numPr>
      </w:pPr>
      <w:r>
        <w:t>Køyre kontroll frå VS Arkiv på ikkje-ferdigstilte saker min. ein gong i månaden. Ta kontakt med sakshandsamar som har saker liggjeande pr. e-post. Bruk løpenummer, ikkje namn.</w:t>
      </w:r>
    </w:p>
    <w:p w:rsidR="003679BC" w:rsidRDefault="003679BC" w:rsidP="003679BC">
      <w:pPr>
        <w:pStyle w:val="Listeavsnitt"/>
        <w:numPr>
          <w:ilvl w:val="0"/>
          <w:numId w:val="1"/>
        </w:numPr>
      </w:pPr>
      <w:r>
        <w:t>Avslutte brukar i arkiv ved flytting/avslutta tenester eller død.</w:t>
      </w:r>
    </w:p>
    <w:p w:rsidR="003679BC" w:rsidRDefault="003679BC" w:rsidP="003679BC">
      <w:pPr>
        <w:pStyle w:val="Overskrift3"/>
        <w:ind w:firstLine="708"/>
      </w:pPr>
      <w:bookmarkStart w:id="4" w:name="_Toc497810359"/>
      <w:r>
        <w:t>Arbeidsoppgåver i Profil</w:t>
      </w:r>
      <w:bookmarkEnd w:id="4"/>
    </w:p>
    <w:p w:rsidR="003679BC" w:rsidRDefault="003679BC" w:rsidP="003679BC">
      <w:pPr>
        <w:pStyle w:val="Listeavsnitt"/>
        <w:numPr>
          <w:ilvl w:val="0"/>
          <w:numId w:val="2"/>
        </w:numPr>
      </w:pPr>
      <w:r>
        <w:t>Køyre VS Arkiv avviksrapport i Profil min. ein gong i veka. Feil som ikkje let seg løyse lokalt må meldast systemansvarleg Profil.</w:t>
      </w:r>
    </w:p>
    <w:p w:rsidR="003679BC" w:rsidRDefault="000968B6" w:rsidP="003679BC">
      <w:pPr>
        <w:pStyle w:val="Overskrift2"/>
      </w:pPr>
      <w:bookmarkStart w:id="5" w:name="_Toc497810360"/>
      <w:r>
        <w:t>1.2.</w:t>
      </w:r>
      <w:r w:rsidR="003679BC">
        <w:t xml:space="preserve"> Arkivleiar sentralarkivet</w:t>
      </w:r>
      <w:bookmarkEnd w:id="5"/>
    </w:p>
    <w:p w:rsidR="003679BC" w:rsidRDefault="003679BC" w:rsidP="003679BC">
      <w:r>
        <w:t xml:space="preserve">Ansvar: Arkivleiar har eit overordna fagleg ansvar for arkivet. Ansvar for avlevering til depot hjå </w:t>
      </w:r>
      <w:proofErr w:type="spellStart"/>
      <w:r>
        <w:t>IKA</w:t>
      </w:r>
      <w:proofErr w:type="spellEnd"/>
      <w:r>
        <w:t xml:space="preserve"> </w:t>
      </w:r>
      <w:proofErr w:type="spellStart"/>
      <w:r>
        <w:t>Opplandene</w:t>
      </w:r>
      <w:proofErr w:type="spellEnd"/>
      <w:r>
        <w:t>.</w:t>
      </w:r>
    </w:p>
    <w:p w:rsidR="003679BC" w:rsidRDefault="003679BC" w:rsidP="003679BC">
      <w:pPr>
        <w:pStyle w:val="Overskrift3"/>
      </w:pPr>
      <w:r>
        <w:tab/>
      </w:r>
      <w:bookmarkStart w:id="6" w:name="_Toc497810361"/>
      <w:r>
        <w:t>Arbeidsoppgåver VS Arkiv</w:t>
      </w:r>
      <w:bookmarkEnd w:id="6"/>
    </w:p>
    <w:p w:rsidR="003679BC" w:rsidRDefault="003679BC" w:rsidP="003679BC">
      <w:pPr>
        <w:pStyle w:val="Listeavsnitt"/>
        <w:numPr>
          <w:ilvl w:val="0"/>
          <w:numId w:val="2"/>
        </w:numPr>
      </w:pPr>
      <w:r>
        <w:t>Kontrollere at dokument kjem inn og vert arkivert. Om det ikkje har vorte arkivert noko i løpet av siste dagane bør ein sjekke om noko har stoppa opp.</w:t>
      </w:r>
    </w:p>
    <w:p w:rsidR="003679BC" w:rsidRDefault="003679BC" w:rsidP="003679BC">
      <w:pPr>
        <w:pStyle w:val="Listeavsnitt"/>
        <w:numPr>
          <w:ilvl w:val="0"/>
          <w:numId w:val="2"/>
        </w:numPr>
      </w:pPr>
      <w:r>
        <w:t>Oppretthalde og vedlikehalde hovudarkiv i samarbeid med systemansvarleg Profil.</w:t>
      </w:r>
    </w:p>
    <w:p w:rsidR="003679BC" w:rsidRDefault="003679BC" w:rsidP="003679BC">
      <w:pPr>
        <w:pStyle w:val="Listeavsnitt"/>
        <w:numPr>
          <w:ilvl w:val="0"/>
          <w:numId w:val="2"/>
        </w:numPr>
      </w:pPr>
      <w:r>
        <w:t>Oppretthalde og vedlikehalde arkivdel i samarbeid med systemansvarleg.</w:t>
      </w:r>
    </w:p>
    <w:p w:rsidR="003679BC" w:rsidRDefault="003679BC" w:rsidP="003679BC">
      <w:pPr>
        <w:pStyle w:val="Listeavsnitt"/>
        <w:numPr>
          <w:ilvl w:val="0"/>
          <w:numId w:val="2"/>
        </w:numPr>
      </w:pPr>
      <w:r>
        <w:t>Ein gong i veka kontrollerast fylgjande:</w:t>
      </w:r>
    </w:p>
    <w:p w:rsidR="003679BC" w:rsidRDefault="003679BC" w:rsidP="003679BC">
      <w:pPr>
        <w:pStyle w:val="Listeavsnitt"/>
        <w:numPr>
          <w:ilvl w:val="1"/>
          <w:numId w:val="2"/>
        </w:numPr>
      </w:pPr>
      <w:r>
        <w:t>At tittelen på dokumenta stemmer overeins med saka.</w:t>
      </w:r>
    </w:p>
    <w:p w:rsidR="003679BC" w:rsidRDefault="003679BC" w:rsidP="003679BC">
      <w:pPr>
        <w:pStyle w:val="Listeavsnitt"/>
        <w:numPr>
          <w:ilvl w:val="1"/>
          <w:numId w:val="2"/>
        </w:numPr>
      </w:pPr>
      <w:r>
        <w:t>At det er knytt eit dokument til kvar nye registrering.</w:t>
      </w:r>
    </w:p>
    <w:p w:rsidR="003679BC" w:rsidRDefault="003679BC" w:rsidP="003679BC">
      <w:pPr>
        <w:pStyle w:val="Listeavsnitt"/>
        <w:numPr>
          <w:ilvl w:val="1"/>
          <w:numId w:val="2"/>
        </w:numPr>
      </w:pPr>
      <w:r>
        <w:t>Endringslogg/sporlogg ved behov</w:t>
      </w:r>
    </w:p>
    <w:p w:rsidR="003679BC" w:rsidRDefault="000968B6" w:rsidP="003679BC">
      <w:pPr>
        <w:pStyle w:val="Overskrift2"/>
      </w:pPr>
      <w:bookmarkStart w:id="7" w:name="_Toc497810362"/>
      <w:r>
        <w:lastRenderedPageBreak/>
        <w:t>1.3.</w:t>
      </w:r>
      <w:r w:rsidR="003679BC">
        <w:t xml:space="preserve"> Systemansvarleg Profil</w:t>
      </w:r>
      <w:bookmarkEnd w:id="7"/>
    </w:p>
    <w:p w:rsidR="003679BC" w:rsidRDefault="003679BC" w:rsidP="003679BC">
      <w:pPr>
        <w:pStyle w:val="Overskrift3"/>
        <w:ind w:firstLine="708"/>
      </w:pPr>
      <w:bookmarkStart w:id="8" w:name="_Toc497810363"/>
      <w:r>
        <w:t>Arbeidsoppgåver VS Arkiv</w:t>
      </w:r>
      <w:bookmarkEnd w:id="8"/>
    </w:p>
    <w:p w:rsidR="003679BC" w:rsidRDefault="003679BC" w:rsidP="003679BC">
      <w:pPr>
        <w:pStyle w:val="Listeavsnitt"/>
        <w:numPr>
          <w:ilvl w:val="0"/>
          <w:numId w:val="3"/>
        </w:numPr>
      </w:pPr>
      <w:r>
        <w:t>Ta imot og handsame feilmeldingar frå arkivleiar og VS Arkivansvarleg Profil som ikkje let seg løyse lokalt.</w:t>
      </w:r>
    </w:p>
    <w:p w:rsidR="003679BC" w:rsidRDefault="003679BC" w:rsidP="003679BC">
      <w:pPr>
        <w:pStyle w:val="Listeavsnitt"/>
        <w:numPr>
          <w:ilvl w:val="0"/>
          <w:numId w:val="3"/>
        </w:numPr>
      </w:pPr>
      <w:r>
        <w:t>Opprette brukarar, tildele roller og passord i arkivet.</w:t>
      </w:r>
    </w:p>
    <w:p w:rsidR="003679BC" w:rsidRDefault="003679BC" w:rsidP="003679BC">
      <w:pPr>
        <w:pStyle w:val="Listeavsnitt"/>
        <w:numPr>
          <w:ilvl w:val="0"/>
          <w:numId w:val="3"/>
        </w:numPr>
      </w:pPr>
      <w:r>
        <w:t>Kontaktperson mot Visma.</w:t>
      </w:r>
    </w:p>
    <w:p w:rsidR="003679BC" w:rsidRDefault="003679BC" w:rsidP="003679BC">
      <w:pPr>
        <w:pStyle w:val="Listeavsnitt"/>
        <w:numPr>
          <w:ilvl w:val="0"/>
          <w:numId w:val="3"/>
        </w:numPr>
      </w:pPr>
      <w:r>
        <w:t>Oppdatere VS Arkiv når det vert utvikla nye versjonar.</w:t>
      </w:r>
    </w:p>
    <w:p w:rsidR="003679BC" w:rsidRDefault="003679BC" w:rsidP="003679BC">
      <w:pPr>
        <w:pStyle w:val="Listeavsnitt"/>
        <w:numPr>
          <w:ilvl w:val="0"/>
          <w:numId w:val="3"/>
        </w:numPr>
      </w:pPr>
      <w:r>
        <w:t>Opplæring i høve nye versjonar</w:t>
      </w:r>
    </w:p>
    <w:p w:rsidR="003679BC" w:rsidRDefault="003679BC" w:rsidP="003679BC"/>
    <w:p w:rsidR="003679BC" w:rsidRDefault="003679BC" w:rsidP="003679BC">
      <w:pPr>
        <w:pStyle w:val="Overskrift1"/>
      </w:pPr>
      <w:bookmarkStart w:id="9" w:name="_Toc497810364"/>
      <w:r>
        <w:t xml:space="preserve">2 Rutinar kring fullelektronisk </w:t>
      </w:r>
      <w:proofErr w:type="spellStart"/>
      <w:r>
        <w:t>arkivering</w:t>
      </w:r>
      <w:bookmarkEnd w:id="9"/>
      <w:proofErr w:type="spellEnd"/>
    </w:p>
    <w:p w:rsidR="003679BC" w:rsidRDefault="000968B6" w:rsidP="003679BC">
      <w:pPr>
        <w:pStyle w:val="Overskrift2"/>
      </w:pPr>
      <w:bookmarkStart w:id="10" w:name="_Toc497810365"/>
      <w:r>
        <w:t>2.1.</w:t>
      </w:r>
      <w:r w:rsidR="003679BC">
        <w:t xml:space="preserve"> Ansvarleg</w:t>
      </w:r>
      <w:bookmarkEnd w:id="10"/>
    </w:p>
    <w:p w:rsidR="003679BC" w:rsidRDefault="003679BC" w:rsidP="003679BC">
      <w:r>
        <w:t xml:space="preserve">Den einskilde sakshandsamar ved tildelingskontoret Lom og Skjåk er ansvarleg for </w:t>
      </w:r>
      <w:proofErr w:type="spellStart"/>
      <w:r>
        <w:t>innscanning</w:t>
      </w:r>
      <w:proofErr w:type="spellEnd"/>
      <w:r>
        <w:t xml:space="preserve"> av motteke dokument same dag eller fyrste dag etter mottak i Profil. Merkantilt personell i PLO er ansvarleg likeeins for </w:t>
      </w:r>
      <w:proofErr w:type="spellStart"/>
      <w:r>
        <w:t>innscanning</w:t>
      </w:r>
      <w:proofErr w:type="spellEnd"/>
      <w:r>
        <w:t xml:space="preserve"> av dokument i pasientjournal. Dersom dokumentet vert registrert anna dag enn mottaksdag skal dokumentdato korrigerast til mottaksdato.</w:t>
      </w:r>
    </w:p>
    <w:p w:rsidR="003679BC" w:rsidRDefault="000968B6" w:rsidP="003679BC">
      <w:pPr>
        <w:pStyle w:val="Overskrift2"/>
      </w:pPr>
      <w:bookmarkStart w:id="11" w:name="_Toc497810366"/>
      <w:r>
        <w:t>2.2.</w:t>
      </w:r>
      <w:r w:rsidR="003679BC">
        <w:t xml:space="preserve"> Rutinar kring </w:t>
      </w:r>
      <w:proofErr w:type="spellStart"/>
      <w:r w:rsidR="003679BC">
        <w:t>scanning</w:t>
      </w:r>
      <w:proofErr w:type="spellEnd"/>
      <w:r w:rsidR="003679BC">
        <w:t xml:space="preserve"> og import av dokument i Profil</w:t>
      </w:r>
      <w:bookmarkEnd w:id="11"/>
    </w:p>
    <w:p w:rsidR="003679BC" w:rsidRDefault="003679BC" w:rsidP="003679BC">
      <w:r>
        <w:t xml:space="preserve">Den som </w:t>
      </w:r>
      <w:proofErr w:type="spellStart"/>
      <w:r>
        <w:t>scannar</w:t>
      </w:r>
      <w:proofErr w:type="spellEnd"/>
      <w:r>
        <w:t xml:space="preserve"> inn dokument må sjekke at dokumentet er fullstendig utfylt, </w:t>
      </w:r>
      <w:proofErr w:type="spellStart"/>
      <w:r>
        <w:t>lesbart</w:t>
      </w:r>
      <w:proofErr w:type="spellEnd"/>
      <w:r>
        <w:t xml:space="preserve"> og at alle sidene i dokumentet har kome med. Ved ufullstendig utfylling lyt dokumentet returnerast til avdeling/sakshandsamar for meir informasjon.</w:t>
      </w:r>
    </w:p>
    <w:p w:rsidR="003679BC" w:rsidRDefault="003679BC" w:rsidP="003679BC">
      <w:r>
        <w:t xml:space="preserve">Dersom </w:t>
      </w:r>
      <w:proofErr w:type="spellStart"/>
      <w:r>
        <w:t>innscanna</w:t>
      </w:r>
      <w:proofErr w:type="spellEnd"/>
      <w:r>
        <w:t xml:space="preserve"> dokument er vanskeleg å lesa må ein prøve å </w:t>
      </w:r>
      <w:proofErr w:type="spellStart"/>
      <w:r>
        <w:t>scanne</w:t>
      </w:r>
      <w:proofErr w:type="spellEnd"/>
      <w:r>
        <w:t xml:space="preserve"> det inn med høgare oppløysing eventuelt kopiere det med sterkare fargekontrast før ein </w:t>
      </w:r>
      <w:proofErr w:type="spellStart"/>
      <w:r>
        <w:t>scannar</w:t>
      </w:r>
      <w:proofErr w:type="spellEnd"/>
      <w:r>
        <w:t xml:space="preserve"> inn på ny.</w:t>
      </w:r>
    </w:p>
    <w:p w:rsidR="003679BC" w:rsidRDefault="003679BC" w:rsidP="003679BC">
      <w:r>
        <w:rPr>
          <w:b/>
        </w:rPr>
        <w:t xml:space="preserve">Etter at dokumentet er importert i Profil skal ein velje å slette dokumentet frå mappa med </w:t>
      </w:r>
      <w:proofErr w:type="spellStart"/>
      <w:r>
        <w:rPr>
          <w:b/>
        </w:rPr>
        <w:t>innscanna</w:t>
      </w:r>
      <w:proofErr w:type="spellEnd"/>
      <w:r>
        <w:rPr>
          <w:b/>
        </w:rPr>
        <w:t xml:space="preserve"> dokument.</w:t>
      </w:r>
      <w:r>
        <w:t xml:space="preserve"> Papirdokumentet skal lagrast i eigne </w:t>
      </w:r>
      <w:proofErr w:type="spellStart"/>
      <w:r>
        <w:t>eskar</w:t>
      </w:r>
      <w:proofErr w:type="spellEnd"/>
      <w:r>
        <w:t>/</w:t>
      </w:r>
      <w:proofErr w:type="spellStart"/>
      <w:r>
        <w:t>mappar</w:t>
      </w:r>
      <w:proofErr w:type="spellEnd"/>
      <w:r>
        <w:t xml:space="preserve"> til </w:t>
      </w:r>
      <w:proofErr w:type="spellStart"/>
      <w:r>
        <w:t>deponering</w:t>
      </w:r>
      <w:proofErr w:type="spellEnd"/>
      <w:r>
        <w:t xml:space="preserve">/elektronisk uttrekk er utprøvd. Dette skal oppbevarast høvesvis ved tildelingskontoret og PLO. Mappene/eska skal merkast med periode og om det høyrer til «postjournal» eller «Pasientjournal». Dokumenta skal oppbevarast </w:t>
      </w:r>
      <w:proofErr w:type="spellStart"/>
      <w:r>
        <w:t>nedlåst</w:t>
      </w:r>
      <w:proofErr w:type="spellEnd"/>
      <w:r>
        <w:t>.</w:t>
      </w:r>
    </w:p>
    <w:p w:rsidR="003679BC" w:rsidRDefault="000968B6" w:rsidP="003679BC">
      <w:pPr>
        <w:pStyle w:val="Overskrift2"/>
      </w:pPr>
      <w:bookmarkStart w:id="12" w:name="_Toc497810367"/>
      <w:r>
        <w:t>2.3.</w:t>
      </w:r>
      <w:r w:rsidR="003679BC">
        <w:t xml:space="preserve"> Ferdigstilling og </w:t>
      </w:r>
      <w:proofErr w:type="spellStart"/>
      <w:r w:rsidR="003679BC">
        <w:t>arkivering</w:t>
      </w:r>
      <w:bookmarkEnd w:id="12"/>
      <w:proofErr w:type="spellEnd"/>
    </w:p>
    <w:p w:rsidR="003679BC" w:rsidRDefault="003679BC" w:rsidP="003679BC">
      <w:pPr>
        <w:spacing w:after="0"/>
      </w:pPr>
      <w:r>
        <w:t xml:space="preserve">For å arkivere i VS Arkiv lyt dokumentet/saka ferdigstillast. Ferdigstill søknaden i postjournal når den er importert og du har oppretta sak. Ferdigstill vedtak i postjournal når vedtaket er send. Ved </w:t>
      </w:r>
      <w:proofErr w:type="spellStart"/>
      <w:r>
        <w:t>oppstart</w:t>
      </w:r>
      <w:proofErr w:type="spellEnd"/>
      <w:r>
        <w:t xml:space="preserve"> </w:t>
      </w:r>
      <w:proofErr w:type="spellStart"/>
      <w:r>
        <w:t>SvarUt</w:t>
      </w:r>
      <w:proofErr w:type="spellEnd"/>
      <w:r>
        <w:t xml:space="preserve"> vert dokumentet send til </w:t>
      </w:r>
      <w:proofErr w:type="spellStart"/>
      <w:r>
        <w:t>SvarUt</w:t>
      </w:r>
      <w:proofErr w:type="spellEnd"/>
      <w:r>
        <w:t xml:space="preserve"> når du ferdigstiller saka. Om ein har behov for å sende eit utgåande som vanleg post lyt sakshandsamar hake ut </w:t>
      </w:r>
      <w:proofErr w:type="spellStart"/>
      <w:r>
        <w:t>SvarUt</w:t>
      </w:r>
      <w:proofErr w:type="spellEnd"/>
      <w:r>
        <w:t xml:space="preserve">-knappen, og ta vanleg utskrift og leggje til vanleg utpost. </w:t>
      </w:r>
      <w:proofErr w:type="spellStart"/>
      <w:r>
        <w:t>SvarUt</w:t>
      </w:r>
      <w:proofErr w:type="spellEnd"/>
      <w:r>
        <w:t xml:space="preserve">-knappen er alltid haka på, med mindre ein vel å </w:t>
      </w:r>
      <w:proofErr w:type="spellStart"/>
      <w:r>
        <w:t>overstyre</w:t>
      </w:r>
      <w:proofErr w:type="spellEnd"/>
      <w:r>
        <w:t xml:space="preserve"> dette.</w:t>
      </w:r>
    </w:p>
    <w:p w:rsidR="003679BC" w:rsidRDefault="003679BC" w:rsidP="003679BC">
      <w:pPr>
        <w:spacing w:after="0"/>
      </w:pPr>
      <w:r>
        <w:t>Gå inn i saksbiletet og ferdigstill saka slik at saksutgreiinga vert låst.</w:t>
      </w:r>
    </w:p>
    <w:p w:rsidR="003679BC" w:rsidRDefault="003679BC" w:rsidP="003679BC">
      <w:pPr>
        <w:spacing w:after="0"/>
      </w:pPr>
      <w:r>
        <w:t>Einskildregistreringar i postjournal som ikkje vert knytte til ei sak skal ferdigstillast og arkiverast direkte.</w:t>
      </w:r>
    </w:p>
    <w:p w:rsidR="003679BC" w:rsidRDefault="003679BC" w:rsidP="003679BC">
      <w:pPr>
        <w:spacing w:after="0"/>
      </w:pPr>
      <w:r>
        <w:t>Den som ferdigstiller lyt sjå til at saksutgreiinga har lagt seg i postjournal saman med vedtaksskrivet og såleis vert arkivert i VS Arkiv.</w:t>
      </w:r>
    </w:p>
    <w:p w:rsidR="003679BC" w:rsidRDefault="003679BC" w:rsidP="003679BC">
      <w:pPr>
        <w:spacing w:after="0"/>
      </w:pPr>
      <w:r>
        <w:lastRenderedPageBreak/>
        <w:t xml:space="preserve">Tenesta lyt registrerast før vedtaket vert ferdigstilt. Når ei sak er ferdigstilt i fagsystemet er den sperra mot autorisert endring, noko som mellom anna inneber at den er sperra mot </w:t>
      </w:r>
      <w:proofErr w:type="spellStart"/>
      <w:r>
        <w:t>tilføring</w:t>
      </w:r>
      <w:proofErr w:type="spellEnd"/>
      <w:r>
        <w:t xml:space="preserve"> av nye journalpostar.</w:t>
      </w:r>
    </w:p>
    <w:p w:rsidR="003679BC" w:rsidRDefault="000968B6" w:rsidP="003679BC">
      <w:pPr>
        <w:pStyle w:val="Overskrift2"/>
      </w:pPr>
      <w:bookmarkStart w:id="13" w:name="_Toc497810368"/>
      <w:r>
        <w:t>2.4.</w:t>
      </w:r>
      <w:r w:rsidR="003679BC">
        <w:t xml:space="preserve"> Feilmeldingar ved </w:t>
      </w:r>
      <w:proofErr w:type="spellStart"/>
      <w:r w:rsidR="003679BC">
        <w:t>arkivering</w:t>
      </w:r>
      <w:bookmarkEnd w:id="13"/>
      <w:proofErr w:type="spellEnd"/>
    </w:p>
    <w:p w:rsidR="003679BC" w:rsidRDefault="003679BC" w:rsidP="003679BC">
      <w:r>
        <w:t xml:space="preserve">I nokre høver kan Arkivstatus-feltet ha raud skrift som </w:t>
      </w:r>
      <w:proofErr w:type="spellStart"/>
      <w:r>
        <w:t>indikerar</w:t>
      </w:r>
      <w:proofErr w:type="spellEnd"/>
      <w:r>
        <w:t xml:space="preserve"> at noko har feila ved overføring til VS Arkiv. Meir spesifikk beskriving av feilen vert vist når ein held musepeikaren over arkivstatusfeltet. Den konkrete korreksjonen avheng av feilmeldinga i kvart einskild høve.</w:t>
      </w:r>
    </w:p>
    <w:p w:rsidR="003679BC" w:rsidRDefault="003679BC" w:rsidP="003679BC">
      <w:pPr>
        <w:spacing w:after="0"/>
      </w:pPr>
      <w:r>
        <w:t>Feilmelding vil og vise seg i brukaren sin postjournal, ved at eit symbol med kvitt kryss på raud bakgrunn kjem til syne i feltet heilt til høgre for dokumentnamnet og dato for ferdigstilling.</w:t>
      </w:r>
    </w:p>
    <w:p w:rsidR="003679BC" w:rsidRDefault="003679BC" w:rsidP="003679BC">
      <w:pPr>
        <w:spacing w:after="0"/>
      </w:pPr>
      <w:r>
        <w:t>Dette betyr at dokumentet ikkje er arkivert. Ein vil og sjå at dokumentet ikkje er registrert med arkivert-dato. Denne feilen vil og vise seg i VS Arkiv sin avviksrapport i Profil, som skal sjekkast min. ein gong i veka av VS Arkivansvarleg i Profil.</w:t>
      </w:r>
    </w:p>
    <w:p w:rsidR="003679BC" w:rsidRDefault="000968B6" w:rsidP="003679BC">
      <w:pPr>
        <w:pStyle w:val="Overskrift2"/>
      </w:pPr>
      <w:bookmarkStart w:id="14" w:name="_Toc497810369"/>
      <w:r>
        <w:t>2.5.</w:t>
      </w:r>
      <w:r w:rsidR="003679BC">
        <w:t xml:space="preserve"> Feilregistreringar/oppheve ferdigstilling</w:t>
      </w:r>
      <w:bookmarkEnd w:id="14"/>
    </w:p>
    <w:p w:rsidR="003679BC" w:rsidRDefault="003679BC" w:rsidP="003679BC">
      <w:r>
        <w:t>Dersom det i etterkant av ferdigstilling syner seg naudsynt å gjera endringar er det mogleg å oppheve ferdigstillinga. Ta kontakt med systemansvarleg i Profil. Slike endringar vert logga i fagsystemet. Vert ferdigstilling på journalposten oppheva medfører dette at posten vert fjerna frå VS Arkiv. Saka vert opna att i VS Arkiv og status vert endra frå «Avslutta» til «Under handsaming».</w:t>
      </w:r>
    </w:p>
    <w:p w:rsidR="003679BC" w:rsidRDefault="003679BC" w:rsidP="003679BC">
      <w:r>
        <w:t>Oppheving av ferdigstilling i Profil vert logga og i VS Arkiv anten som sletting av journalpost eller endring av status saksmappe.</w:t>
      </w:r>
    </w:p>
    <w:p w:rsidR="003679BC" w:rsidRDefault="000968B6" w:rsidP="003679BC">
      <w:pPr>
        <w:pStyle w:val="Overskrift2"/>
      </w:pPr>
      <w:bookmarkStart w:id="15" w:name="_Toc497810370"/>
      <w:r>
        <w:t>2.6.</w:t>
      </w:r>
      <w:r w:rsidR="003679BC">
        <w:t xml:space="preserve"> Ansvar</w:t>
      </w:r>
      <w:bookmarkEnd w:id="15"/>
    </w:p>
    <w:p w:rsidR="003679BC" w:rsidRDefault="003679BC" w:rsidP="003679BC">
      <w:pPr>
        <w:spacing w:after="0"/>
      </w:pPr>
      <w:r>
        <w:t>Sakshandsamar er ansvarleg for eigeproduserte dokument. Før vedtaksdokument vert arkivert skal ein kvalitetssikre at dokumentet er ferdig og klart, samt at alle tilknytte registreringar er riktige. Den som ferdigstiller eit dokument har ansvar for å sjekke arkivstatus før ein ferdigstiller saken.</w:t>
      </w:r>
    </w:p>
    <w:p w:rsidR="003679BC" w:rsidRDefault="003679BC" w:rsidP="003679BC">
      <w:pPr>
        <w:spacing w:after="0"/>
      </w:pPr>
      <w:r>
        <w:t xml:space="preserve">Arkivstatus vert vist i Profil både som brukarmapper, saker og journalpost. Når feltet er blankt er mappe/journalpost ikkje oppretta i VS Arkiv. Når feltet er utfylt er det vanlegvis med «journalen er arkivert», som </w:t>
      </w:r>
      <w:proofErr w:type="spellStart"/>
      <w:r>
        <w:t>indikerar</w:t>
      </w:r>
      <w:proofErr w:type="spellEnd"/>
      <w:r>
        <w:t xml:space="preserve"> vellukka oppretting i VS Arkiv.</w:t>
      </w:r>
    </w:p>
    <w:p w:rsidR="003679BC" w:rsidRDefault="003679BC" w:rsidP="003679BC">
      <w:pPr>
        <w:spacing w:after="0"/>
      </w:pPr>
    </w:p>
    <w:p w:rsidR="003679BC" w:rsidRDefault="003679BC" w:rsidP="003679BC">
      <w:pPr>
        <w:spacing w:after="0"/>
      </w:pPr>
      <w:r>
        <w:t>Ved død/flytting eller avslutta tenester skal tildelingskontoret varslast. Tildelingskontoret sendar ut beskjed til alle andre tenesteytarar som gjev tenester til denne brukaren. Kvar tenesteytar er ansvarlege for å avslutte eigne tenester. Betalingstenester vert ikkje avslutta før vederlagsberekning er gjort og siste faktura er sendt ut. VS Arkivansvarleg i Profil får beskjed når alle tenester er avslutta i Profil og journalen kan avsluttast i arkivet.</w:t>
      </w:r>
    </w:p>
    <w:p w:rsidR="003679BC" w:rsidRDefault="000968B6" w:rsidP="003679BC">
      <w:pPr>
        <w:pStyle w:val="Overskrift1"/>
      </w:pPr>
      <w:bookmarkStart w:id="16" w:name="_Toc497810371"/>
      <w:r>
        <w:t>3</w:t>
      </w:r>
      <w:r w:rsidR="003679BC">
        <w:t xml:space="preserve"> Opprydding i Profil</w:t>
      </w:r>
      <w:bookmarkEnd w:id="16"/>
    </w:p>
    <w:p w:rsidR="003679BC" w:rsidRDefault="000968B6" w:rsidP="003679BC">
      <w:pPr>
        <w:pStyle w:val="Overskrift2"/>
      </w:pPr>
      <w:bookmarkStart w:id="17" w:name="_Toc497810372"/>
      <w:r>
        <w:t>3.1.</w:t>
      </w:r>
      <w:r w:rsidR="003679BC">
        <w:t xml:space="preserve"> Skilnaden på saksarkiv og EPJ arkiv</w:t>
      </w:r>
      <w:bookmarkEnd w:id="17"/>
    </w:p>
    <w:p w:rsidR="003679BC" w:rsidRDefault="003679BC" w:rsidP="003679BC">
      <w:r>
        <w:t>Profil har 2 arkivdelar; saksarkiv, som er knytt til Norak5-kjerna og EPJ arkiv, som er knytt til Elektronisk Pasient Journal.</w:t>
      </w:r>
    </w:p>
    <w:p w:rsidR="003679BC" w:rsidRDefault="003679BC" w:rsidP="003679BC">
      <w:r>
        <w:t xml:space="preserve">Dokument som skal lagrast i EPJ er dokument av typa </w:t>
      </w:r>
      <w:proofErr w:type="spellStart"/>
      <w:r>
        <w:t>epikriser</w:t>
      </w:r>
      <w:proofErr w:type="spellEnd"/>
      <w:r>
        <w:t>, medisinsk/fagleg informasjon som ikkje er relatert til ei saksutgreiing, sjukepleiarrapportar som kjem pr. tradisjonell post o.l.</w:t>
      </w:r>
    </w:p>
    <w:p w:rsidR="003679BC" w:rsidRDefault="003679BC" w:rsidP="003679BC">
      <w:r>
        <w:lastRenderedPageBreak/>
        <w:t>Under er ei rettleiande liste over kva som høyrer heime kvar; postjournal eller EPJ (plan og rapport/skjemahandsaming):</w:t>
      </w:r>
    </w:p>
    <w:tbl>
      <w:tblPr>
        <w:tblStyle w:val="Tabellrutenett"/>
        <w:tblW w:w="0" w:type="auto"/>
        <w:tblInd w:w="0" w:type="dxa"/>
        <w:tblLook w:val="04A0" w:firstRow="1" w:lastRow="0" w:firstColumn="1" w:lastColumn="0" w:noHBand="0" w:noVBand="1"/>
      </w:tblPr>
      <w:tblGrid>
        <w:gridCol w:w="4606"/>
        <w:gridCol w:w="4606"/>
      </w:tblGrid>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pPr>
              <w:rPr>
                <w:b/>
              </w:rPr>
            </w:pPr>
            <w:r>
              <w:rPr>
                <w:b/>
              </w:rPr>
              <w:t>POSTJOURNAL</w:t>
            </w:r>
          </w:p>
        </w:t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rPr>
                <w:b/>
              </w:rPr>
              <w:t xml:space="preserve">EPJ ARKIV </w:t>
            </w:r>
            <w:r>
              <w:t>(plan/rapport/skjemahandsaming)</w:t>
            </w:r>
          </w:p>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Søknadar/saksutgreiingar/vedtak</w:t>
            </w:r>
          </w:p>
        </w:t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proofErr w:type="spellStart"/>
            <w:r>
              <w:t>Epikriser</w:t>
            </w:r>
            <w:proofErr w:type="spellEnd"/>
          </w:p>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Fråsegn om samtykke</w:t>
            </w:r>
          </w:p>
        </w:t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Medisinsk/fagleg informasjon</w:t>
            </w:r>
          </w:p>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Kartleggingsskjema som er knytte til ei sak (t.d. omsorgsbustad, omsorgsstønad osb.)</w:t>
            </w:r>
          </w:p>
        </w:t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Funksjonsprofil</w:t>
            </w:r>
          </w:p>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Innkalling til møte</w:t>
            </w:r>
          </w:p>
        </w:t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Vekeplanar</w:t>
            </w:r>
          </w:p>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Referat frå møte</w:t>
            </w:r>
          </w:p>
        </w:t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Individuell plan</w:t>
            </w:r>
          </w:p>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Klagebrev</w:t>
            </w:r>
          </w:p>
        </w:t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Prøvesvar</w:t>
            </w:r>
          </w:p>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proofErr w:type="spellStart"/>
            <w:r>
              <w:t>Div</w:t>
            </w:r>
            <w:proofErr w:type="spellEnd"/>
            <w:r>
              <w:t xml:space="preserve">. andre brev. (I høver der dei er knytte til ei sak, leier til ei sak eller har verdi for </w:t>
            </w:r>
            <w:proofErr w:type="spellStart"/>
            <w:r>
              <w:t>kommuna</w:t>
            </w:r>
            <w:proofErr w:type="spellEnd"/>
            <w:r>
              <w:t>. Sakshandsaminga startar når det kjem ein søknad).</w:t>
            </w:r>
          </w:p>
        </w:t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Røntgensvar</w:t>
            </w:r>
          </w:p>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Rapportar –dersom det vert knytt opp mot ei sakshandsaming</w:t>
            </w:r>
          </w:p>
        </w:t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Histologisvar</w:t>
            </w:r>
          </w:p>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Sakkunnig vurdering – om det vert knytt opp mot ei sakshandsaming</w:t>
            </w:r>
          </w:p>
        </w:t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Utskrivingsrapportar frå spesialisthelsetenesta/</w:t>
            </w:r>
            <w:proofErr w:type="spellStart"/>
            <w:r>
              <w:t>laboratorier</w:t>
            </w:r>
            <w:proofErr w:type="spellEnd"/>
          </w:p>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Tilvisingar – så sant det er knytt opp mot sakshandsaming</w:t>
            </w:r>
          </w:p>
        </w:t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Journalnotat –brukar ein opplysningane som grunngjeving i ei saksutgreiing skal det liggje i postjournal</w:t>
            </w:r>
          </w:p>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Legenotat/legefråsegn – om det er knytt opp til ei sakshandsaming</w:t>
            </w:r>
          </w:p>
        </w:tc>
        <w:tc>
          <w:tcPr>
            <w:tcW w:w="4606" w:type="dxa"/>
            <w:tcBorders>
              <w:top w:val="single" w:sz="4" w:space="0" w:color="auto"/>
              <w:left w:val="single" w:sz="4" w:space="0" w:color="auto"/>
              <w:bottom w:val="single" w:sz="4" w:space="0" w:color="auto"/>
              <w:right w:val="single" w:sz="4" w:space="0" w:color="auto"/>
            </w:tcBorders>
          </w:tcPr>
          <w:p w:rsidR="003679BC" w:rsidRDefault="003679BC" w:rsidP="009509FA">
            <w:r>
              <w:t>Sjukepleiarrapport</w:t>
            </w:r>
          </w:p>
          <w:p w:rsidR="003679BC" w:rsidRDefault="003679BC" w:rsidP="009509FA"/>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Medikamentavtalar</w:t>
            </w:r>
          </w:p>
        </w:tc>
        <w:tc>
          <w:tcPr>
            <w:tcW w:w="4606" w:type="dxa"/>
            <w:tcBorders>
              <w:top w:val="single" w:sz="4" w:space="0" w:color="auto"/>
              <w:left w:val="single" w:sz="4" w:space="0" w:color="auto"/>
              <w:bottom w:val="single" w:sz="4" w:space="0" w:color="auto"/>
              <w:right w:val="single" w:sz="4" w:space="0" w:color="auto"/>
            </w:tcBorders>
          </w:tcPr>
          <w:p w:rsidR="003679BC" w:rsidRDefault="003679BC" w:rsidP="009509FA"/>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Diverse avtalar</w:t>
            </w:r>
          </w:p>
        </w:tc>
        <w:tc>
          <w:tcPr>
            <w:tcW w:w="4606" w:type="dxa"/>
            <w:tcBorders>
              <w:top w:val="single" w:sz="4" w:space="0" w:color="auto"/>
              <w:left w:val="single" w:sz="4" w:space="0" w:color="auto"/>
              <w:bottom w:val="single" w:sz="4" w:space="0" w:color="auto"/>
              <w:right w:val="single" w:sz="4" w:space="0" w:color="auto"/>
            </w:tcBorders>
          </w:tcPr>
          <w:p w:rsidR="003679BC" w:rsidRDefault="003679BC" w:rsidP="009509FA"/>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Andre fråsegner</w:t>
            </w:r>
          </w:p>
        </w:tc>
        <w:tc>
          <w:tcPr>
            <w:tcW w:w="4606" w:type="dxa"/>
            <w:tcBorders>
              <w:top w:val="single" w:sz="4" w:space="0" w:color="auto"/>
              <w:left w:val="single" w:sz="4" w:space="0" w:color="auto"/>
              <w:bottom w:val="single" w:sz="4" w:space="0" w:color="auto"/>
              <w:right w:val="single" w:sz="4" w:space="0" w:color="auto"/>
            </w:tcBorders>
          </w:tcPr>
          <w:p w:rsidR="003679BC" w:rsidRDefault="003679BC" w:rsidP="009509FA"/>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Kvittering for utlevering av hjelpemiddel</w:t>
            </w:r>
          </w:p>
        </w:tc>
        <w:tc>
          <w:tcPr>
            <w:tcW w:w="4606" w:type="dxa"/>
            <w:tcBorders>
              <w:top w:val="single" w:sz="4" w:space="0" w:color="auto"/>
              <w:left w:val="single" w:sz="4" w:space="0" w:color="auto"/>
              <w:bottom w:val="single" w:sz="4" w:space="0" w:color="auto"/>
              <w:right w:val="single" w:sz="4" w:space="0" w:color="auto"/>
            </w:tcBorders>
          </w:tcPr>
          <w:p w:rsidR="003679BC" w:rsidRDefault="003679BC" w:rsidP="009509FA"/>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Søknad/vedtak om hjelpemiddel</w:t>
            </w:r>
          </w:p>
        </w:tc>
        <w:tc>
          <w:tcPr>
            <w:tcW w:w="4606" w:type="dxa"/>
            <w:tcBorders>
              <w:top w:val="single" w:sz="4" w:space="0" w:color="auto"/>
              <w:left w:val="single" w:sz="4" w:space="0" w:color="auto"/>
              <w:bottom w:val="single" w:sz="4" w:space="0" w:color="auto"/>
              <w:right w:val="single" w:sz="4" w:space="0" w:color="auto"/>
            </w:tcBorders>
          </w:tcPr>
          <w:p w:rsidR="003679BC" w:rsidRDefault="003679BC" w:rsidP="009509FA"/>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Vedtak om individuell plan</w:t>
            </w:r>
          </w:p>
        </w:tc>
        <w:tc>
          <w:tcPr>
            <w:tcW w:w="4606" w:type="dxa"/>
            <w:tcBorders>
              <w:top w:val="single" w:sz="4" w:space="0" w:color="auto"/>
              <w:left w:val="single" w:sz="4" w:space="0" w:color="auto"/>
              <w:bottom w:val="single" w:sz="4" w:space="0" w:color="auto"/>
              <w:right w:val="single" w:sz="4" w:space="0" w:color="auto"/>
            </w:tcBorders>
          </w:tcPr>
          <w:p w:rsidR="003679BC" w:rsidRDefault="003679BC" w:rsidP="009509FA"/>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Svarskjema frå bebuar/pårørande</w:t>
            </w:r>
          </w:p>
        </w:tc>
        <w:tc>
          <w:tcPr>
            <w:tcW w:w="4606" w:type="dxa"/>
            <w:tcBorders>
              <w:top w:val="single" w:sz="4" w:space="0" w:color="auto"/>
              <w:left w:val="single" w:sz="4" w:space="0" w:color="auto"/>
              <w:bottom w:val="single" w:sz="4" w:space="0" w:color="auto"/>
              <w:right w:val="single" w:sz="4" w:space="0" w:color="auto"/>
            </w:tcBorders>
          </w:tcPr>
          <w:p w:rsidR="003679BC" w:rsidRDefault="003679BC" w:rsidP="009509FA"/>
        </w:tc>
      </w:tr>
      <w:tr w:rsidR="003679BC" w:rsidTr="003679BC">
        <w:tc>
          <w:tcPr>
            <w:tcW w:w="4606" w:type="dxa"/>
            <w:tcBorders>
              <w:top w:val="single" w:sz="4" w:space="0" w:color="auto"/>
              <w:left w:val="single" w:sz="4" w:space="0" w:color="auto"/>
              <w:bottom w:val="single" w:sz="4" w:space="0" w:color="auto"/>
              <w:right w:val="single" w:sz="4" w:space="0" w:color="auto"/>
            </w:tcBorders>
            <w:hideMark/>
          </w:tcPr>
          <w:p w:rsidR="003679BC" w:rsidRDefault="003679BC" w:rsidP="009509FA">
            <w:r>
              <w:t>Eigemelding om inntektsopplysningar</w:t>
            </w:r>
          </w:p>
        </w:tc>
        <w:tc>
          <w:tcPr>
            <w:tcW w:w="4606" w:type="dxa"/>
            <w:tcBorders>
              <w:top w:val="single" w:sz="4" w:space="0" w:color="auto"/>
              <w:left w:val="single" w:sz="4" w:space="0" w:color="auto"/>
              <w:bottom w:val="single" w:sz="4" w:space="0" w:color="auto"/>
              <w:right w:val="single" w:sz="4" w:space="0" w:color="auto"/>
            </w:tcBorders>
          </w:tcPr>
          <w:p w:rsidR="003679BC" w:rsidRDefault="003679BC" w:rsidP="009509FA"/>
        </w:tc>
      </w:tr>
    </w:tbl>
    <w:p w:rsidR="003679BC" w:rsidRDefault="003679BC" w:rsidP="003679BC"/>
    <w:p w:rsidR="003679BC" w:rsidRDefault="000968B6" w:rsidP="003679BC">
      <w:pPr>
        <w:pStyle w:val="Overskrift2"/>
      </w:pPr>
      <w:bookmarkStart w:id="18" w:name="_Toc497810373"/>
      <w:r>
        <w:t>3.2.</w:t>
      </w:r>
      <w:r w:rsidR="003679BC">
        <w:t xml:space="preserve"> Opprydding i Profil og papirarkiv</w:t>
      </w:r>
      <w:bookmarkEnd w:id="18"/>
      <w:r w:rsidR="003679BC">
        <w:t xml:space="preserve"> </w:t>
      </w:r>
    </w:p>
    <w:p w:rsidR="003679BC" w:rsidRDefault="003679BC" w:rsidP="003679BC">
      <w:r>
        <w:t xml:space="preserve">Alle dokument på alle registrerte brukarar som er definert inn under postjournal skal, om det ikkje allereie er gjort, </w:t>
      </w:r>
      <w:proofErr w:type="spellStart"/>
      <w:r>
        <w:t>skirvast</w:t>
      </w:r>
      <w:proofErr w:type="spellEnd"/>
      <w:r>
        <w:t xml:space="preserve"> ut og leggjast i pasientmappa (papirarkivet) frå og med </w:t>
      </w:r>
      <w:proofErr w:type="spellStart"/>
      <w:r>
        <w:t>oppstart</w:t>
      </w:r>
      <w:proofErr w:type="spellEnd"/>
      <w:r>
        <w:t xml:space="preserve"> Profil til </w:t>
      </w:r>
      <w:proofErr w:type="spellStart"/>
      <w:r>
        <w:t>oppstart</w:t>
      </w:r>
      <w:proofErr w:type="spellEnd"/>
      <w:r>
        <w:t xml:space="preserve"> elektronisk arkiv. I høve vedtak kan ein sleppe å skrive ut saksutgreiinga om ein legg ved informasjon om at saksutgreiinga er arkivert i møteprotokoll. Om ein ikkje har skrive ut korkje vedtak eller saksutgreiingane fortløpande kan ein ta eit skjermbilete frå saksfana og leggje i papirarkivet. Her lyt ein og syne til vedtakstekst og saksutgreiing er å finne i møteprotokoll. Det er ein føresetnad at møteprotokoll er skrive ut med vedtak og saksutgreiing for heile </w:t>
      </w:r>
      <w:proofErr w:type="spellStart"/>
      <w:r>
        <w:t>perioda</w:t>
      </w:r>
      <w:proofErr w:type="spellEnd"/>
      <w:r>
        <w:t>.</w:t>
      </w:r>
    </w:p>
    <w:p w:rsidR="003679BC" w:rsidRDefault="003679BC" w:rsidP="003679BC">
      <w:r>
        <w:t xml:space="preserve">Arkivmaterialet skal ikkje </w:t>
      </w:r>
      <w:proofErr w:type="spellStart"/>
      <w:r>
        <w:t>innehelde</w:t>
      </w:r>
      <w:proofErr w:type="spellEnd"/>
      <w:r>
        <w:t>:</w:t>
      </w:r>
    </w:p>
    <w:p w:rsidR="003679BC" w:rsidRDefault="003679BC" w:rsidP="003679BC">
      <w:pPr>
        <w:pStyle w:val="Listeavsnitt"/>
        <w:numPr>
          <w:ilvl w:val="0"/>
          <w:numId w:val="4"/>
        </w:numPr>
      </w:pPr>
      <w:r>
        <w:t>Plast (t.d. plastlommer, plaststrips, spiralinnbinding, gummistrikkar eller andre gummigjenstandar)</w:t>
      </w:r>
    </w:p>
    <w:p w:rsidR="003679BC" w:rsidRDefault="003679BC" w:rsidP="003679BC">
      <w:pPr>
        <w:pStyle w:val="Listeavsnitt"/>
        <w:numPr>
          <w:ilvl w:val="0"/>
          <w:numId w:val="4"/>
        </w:numPr>
      </w:pPr>
      <w:r>
        <w:t>Binders eller metallklemmer</w:t>
      </w:r>
    </w:p>
    <w:p w:rsidR="003679BC" w:rsidRDefault="003679BC" w:rsidP="003679BC">
      <w:pPr>
        <w:pStyle w:val="Listeavsnitt"/>
        <w:numPr>
          <w:ilvl w:val="0"/>
          <w:numId w:val="4"/>
        </w:numPr>
      </w:pPr>
      <w:r>
        <w:t>Gulelappar(</w:t>
      </w:r>
      <w:proofErr w:type="spellStart"/>
      <w:r>
        <w:t>post-it</w:t>
      </w:r>
      <w:proofErr w:type="spellEnd"/>
      <w:r>
        <w:t>) Desse skal kopierast og kopien skal leggjast i mappa.</w:t>
      </w:r>
    </w:p>
    <w:p w:rsidR="003679BC" w:rsidRDefault="003679BC" w:rsidP="003679BC">
      <w:r>
        <w:lastRenderedPageBreak/>
        <w:t xml:space="preserve">Det er ikkje naudsynt å fjerne vanlege stifter frå dokumenta. </w:t>
      </w:r>
      <w:proofErr w:type="spellStart"/>
      <w:r>
        <w:t>Klumper</w:t>
      </w:r>
      <w:proofErr w:type="spellEnd"/>
      <w:r>
        <w:t xml:space="preserve"> med stifter og stifter som rustar skal fjernast. Om naudsynt kan dette gjerst ved å klippe bort den delen av papiret som stifta/ne er festa i. Papirjournalen skal lagrast på ein låst, brannsikkert og tørr stad. Etter generelle reglar oppbevarast dokument knytt til pasientjournal i 10 år og saksdokument i 25 år før dei vert deponert.</w:t>
      </w:r>
    </w:p>
    <w:p w:rsidR="003679BC" w:rsidRDefault="003679BC" w:rsidP="003679BC">
      <w:r>
        <w:t xml:space="preserve">Møtebøker, kopibøker, </w:t>
      </w:r>
      <w:proofErr w:type="spellStart"/>
      <w:r>
        <w:t>journaler</w:t>
      </w:r>
      <w:proofErr w:type="spellEnd"/>
      <w:r>
        <w:t xml:space="preserve"> og registre som er produsert i lausbladform skal vera innbunde ved avlevering. Kvar bok skal merkast med etikett. Møteprotokollar skal og etter </w:t>
      </w:r>
      <w:proofErr w:type="spellStart"/>
      <w:r>
        <w:t>oppstart</w:t>
      </w:r>
      <w:proofErr w:type="spellEnd"/>
      <w:r>
        <w:t xml:space="preserve"> elektronisk arkiv skrivast ut og bindast inn med vedtakstekst og saksutgreiing. Ta kontakt med sentralarkivet om de er usikre på kva som bør </w:t>
      </w:r>
      <w:proofErr w:type="spellStart"/>
      <w:r>
        <w:t>innbindast</w:t>
      </w:r>
      <w:proofErr w:type="spellEnd"/>
      <w:r>
        <w:t>.</w:t>
      </w:r>
    </w:p>
    <w:p w:rsidR="003679BC" w:rsidRDefault="000968B6" w:rsidP="003679BC">
      <w:pPr>
        <w:pStyle w:val="Overskrift2"/>
      </w:pPr>
      <w:bookmarkStart w:id="19" w:name="_Toc497810374"/>
      <w:r>
        <w:t>3.3.</w:t>
      </w:r>
      <w:r w:rsidR="003679BC">
        <w:tab/>
        <w:t>Framdriftsplan</w:t>
      </w:r>
      <w:bookmarkEnd w:id="19"/>
    </w:p>
    <w:p w:rsidR="00FA77C8" w:rsidRDefault="003679BC">
      <w:proofErr w:type="spellStart"/>
      <w:r>
        <w:t>Kommuna</w:t>
      </w:r>
      <w:proofErr w:type="spellEnd"/>
      <w:r>
        <w:t xml:space="preserve"> lyt ha ein framdriftsplan for oppryddingsarbeidet. Ansvaret for oppryddinga ligg hjå leiinga i Pleie- og omsorg.</w:t>
      </w:r>
    </w:p>
    <w:sectPr w:rsidR="00FA77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540"/>
    <w:multiLevelType w:val="hybridMultilevel"/>
    <w:tmpl w:val="0A18AE78"/>
    <w:lvl w:ilvl="0" w:tplc="EC787B70">
      <w:start w:val="3"/>
      <w:numFmt w:val="bullet"/>
      <w:lvlText w:val="-"/>
      <w:lvlJc w:val="left"/>
      <w:pPr>
        <w:ind w:left="720" w:hanging="360"/>
      </w:pPr>
      <w:rPr>
        <w:rFonts w:ascii="Calibri" w:eastAsiaTheme="minorHAnsi" w:hAnsi="Calibri" w:cstheme="minorBidi"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
    <w:nsid w:val="05C04355"/>
    <w:multiLevelType w:val="hybridMultilevel"/>
    <w:tmpl w:val="C980D548"/>
    <w:lvl w:ilvl="0" w:tplc="08140001">
      <w:start w:val="1"/>
      <w:numFmt w:val="bullet"/>
      <w:lvlText w:val=""/>
      <w:lvlJc w:val="left"/>
      <w:pPr>
        <w:ind w:left="1423" w:hanging="360"/>
      </w:pPr>
      <w:rPr>
        <w:rFonts w:ascii="Symbol" w:hAnsi="Symbol" w:hint="default"/>
      </w:rPr>
    </w:lvl>
    <w:lvl w:ilvl="1" w:tplc="08140003">
      <w:start w:val="1"/>
      <w:numFmt w:val="bullet"/>
      <w:lvlText w:val="o"/>
      <w:lvlJc w:val="left"/>
      <w:pPr>
        <w:ind w:left="2143" w:hanging="360"/>
      </w:pPr>
      <w:rPr>
        <w:rFonts w:ascii="Courier New" w:hAnsi="Courier New" w:cs="Courier New" w:hint="default"/>
      </w:rPr>
    </w:lvl>
    <w:lvl w:ilvl="2" w:tplc="08140005">
      <w:start w:val="1"/>
      <w:numFmt w:val="bullet"/>
      <w:lvlText w:val=""/>
      <w:lvlJc w:val="left"/>
      <w:pPr>
        <w:ind w:left="2863" w:hanging="360"/>
      </w:pPr>
      <w:rPr>
        <w:rFonts w:ascii="Wingdings" w:hAnsi="Wingdings" w:hint="default"/>
      </w:rPr>
    </w:lvl>
    <w:lvl w:ilvl="3" w:tplc="08140001">
      <w:start w:val="1"/>
      <w:numFmt w:val="bullet"/>
      <w:lvlText w:val=""/>
      <w:lvlJc w:val="left"/>
      <w:pPr>
        <w:ind w:left="3583" w:hanging="360"/>
      </w:pPr>
      <w:rPr>
        <w:rFonts w:ascii="Symbol" w:hAnsi="Symbol" w:hint="default"/>
      </w:rPr>
    </w:lvl>
    <w:lvl w:ilvl="4" w:tplc="08140003">
      <w:start w:val="1"/>
      <w:numFmt w:val="bullet"/>
      <w:lvlText w:val="o"/>
      <w:lvlJc w:val="left"/>
      <w:pPr>
        <w:ind w:left="4303" w:hanging="360"/>
      </w:pPr>
      <w:rPr>
        <w:rFonts w:ascii="Courier New" w:hAnsi="Courier New" w:cs="Courier New" w:hint="default"/>
      </w:rPr>
    </w:lvl>
    <w:lvl w:ilvl="5" w:tplc="08140005">
      <w:start w:val="1"/>
      <w:numFmt w:val="bullet"/>
      <w:lvlText w:val=""/>
      <w:lvlJc w:val="left"/>
      <w:pPr>
        <w:ind w:left="5023" w:hanging="360"/>
      </w:pPr>
      <w:rPr>
        <w:rFonts w:ascii="Wingdings" w:hAnsi="Wingdings" w:hint="default"/>
      </w:rPr>
    </w:lvl>
    <w:lvl w:ilvl="6" w:tplc="08140001">
      <w:start w:val="1"/>
      <w:numFmt w:val="bullet"/>
      <w:lvlText w:val=""/>
      <w:lvlJc w:val="left"/>
      <w:pPr>
        <w:ind w:left="5743" w:hanging="360"/>
      </w:pPr>
      <w:rPr>
        <w:rFonts w:ascii="Symbol" w:hAnsi="Symbol" w:hint="default"/>
      </w:rPr>
    </w:lvl>
    <w:lvl w:ilvl="7" w:tplc="08140003">
      <w:start w:val="1"/>
      <w:numFmt w:val="bullet"/>
      <w:lvlText w:val="o"/>
      <w:lvlJc w:val="left"/>
      <w:pPr>
        <w:ind w:left="6463" w:hanging="360"/>
      </w:pPr>
      <w:rPr>
        <w:rFonts w:ascii="Courier New" w:hAnsi="Courier New" w:cs="Courier New" w:hint="default"/>
      </w:rPr>
    </w:lvl>
    <w:lvl w:ilvl="8" w:tplc="08140005">
      <w:start w:val="1"/>
      <w:numFmt w:val="bullet"/>
      <w:lvlText w:val=""/>
      <w:lvlJc w:val="left"/>
      <w:pPr>
        <w:ind w:left="7183" w:hanging="360"/>
      </w:pPr>
      <w:rPr>
        <w:rFonts w:ascii="Wingdings" w:hAnsi="Wingdings" w:hint="default"/>
      </w:rPr>
    </w:lvl>
  </w:abstractNum>
  <w:abstractNum w:abstractNumId="2">
    <w:nsid w:val="2DD03CAE"/>
    <w:multiLevelType w:val="hybridMultilevel"/>
    <w:tmpl w:val="1ABACA96"/>
    <w:lvl w:ilvl="0" w:tplc="08140001">
      <w:start w:val="1"/>
      <w:numFmt w:val="bullet"/>
      <w:lvlText w:val=""/>
      <w:lvlJc w:val="left"/>
      <w:pPr>
        <w:ind w:left="1440" w:hanging="360"/>
      </w:pPr>
      <w:rPr>
        <w:rFonts w:ascii="Symbol" w:hAnsi="Symbol" w:hint="default"/>
      </w:rPr>
    </w:lvl>
    <w:lvl w:ilvl="1" w:tplc="08140003">
      <w:start w:val="1"/>
      <w:numFmt w:val="bullet"/>
      <w:lvlText w:val="o"/>
      <w:lvlJc w:val="left"/>
      <w:pPr>
        <w:ind w:left="2160" w:hanging="360"/>
      </w:pPr>
      <w:rPr>
        <w:rFonts w:ascii="Courier New" w:hAnsi="Courier New" w:cs="Courier New" w:hint="default"/>
      </w:rPr>
    </w:lvl>
    <w:lvl w:ilvl="2" w:tplc="08140005">
      <w:start w:val="1"/>
      <w:numFmt w:val="bullet"/>
      <w:lvlText w:val=""/>
      <w:lvlJc w:val="left"/>
      <w:pPr>
        <w:ind w:left="2880" w:hanging="360"/>
      </w:pPr>
      <w:rPr>
        <w:rFonts w:ascii="Wingdings" w:hAnsi="Wingdings" w:hint="default"/>
      </w:rPr>
    </w:lvl>
    <w:lvl w:ilvl="3" w:tplc="08140001">
      <w:start w:val="1"/>
      <w:numFmt w:val="bullet"/>
      <w:lvlText w:val=""/>
      <w:lvlJc w:val="left"/>
      <w:pPr>
        <w:ind w:left="3600" w:hanging="360"/>
      </w:pPr>
      <w:rPr>
        <w:rFonts w:ascii="Symbol" w:hAnsi="Symbol" w:hint="default"/>
      </w:rPr>
    </w:lvl>
    <w:lvl w:ilvl="4" w:tplc="08140003">
      <w:start w:val="1"/>
      <w:numFmt w:val="bullet"/>
      <w:lvlText w:val="o"/>
      <w:lvlJc w:val="left"/>
      <w:pPr>
        <w:ind w:left="4320" w:hanging="360"/>
      </w:pPr>
      <w:rPr>
        <w:rFonts w:ascii="Courier New" w:hAnsi="Courier New" w:cs="Courier New" w:hint="default"/>
      </w:rPr>
    </w:lvl>
    <w:lvl w:ilvl="5" w:tplc="08140005">
      <w:start w:val="1"/>
      <w:numFmt w:val="bullet"/>
      <w:lvlText w:val=""/>
      <w:lvlJc w:val="left"/>
      <w:pPr>
        <w:ind w:left="5040" w:hanging="360"/>
      </w:pPr>
      <w:rPr>
        <w:rFonts w:ascii="Wingdings" w:hAnsi="Wingdings" w:hint="default"/>
      </w:rPr>
    </w:lvl>
    <w:lvl w:ilvl="6" w:tplc="08140001">
      <w:start w:val="1"/>
      <w:numFmt w:val="bullet"/>
      <w:lvlText w:val=""/>
      <w:lvlJc w:val="left"/>
      <w:pPr>
        <w:ind w:left="5760" w:hanging="360"/>
      </w:pPr>
      <w:rPr>
        <w:rFonts w:ascii="Symbol" w:hAnsi="Symbol" w:hint="default"/>
      </w:rPr>
    </w:lvl>
    <w:lvl w:ilvl="7" w:tplc="08140003">
      <w:start w:val="1"/>
      <w:numFmt w:val="bullet"/>
      <w:lvlText w:val="o"/>
      <w:lvlJc w:val="left"/>
      <w:pPr>
        <w:ind w:left="6480" w:hanging="360"/>
      </w:pPr>
      <w:rPr>
        <w:rFonts w:ascii="Courier New" w:hAnsi="Courier New" w:cs="Courier New" w:hint="default"/>
      </w:rPr>
    </w:lvl>
    <w:lvl w:ilvl="8" w:tplc="08140005">
      <w:start w:val="1"/>
      <w:numFmt w:val="bullet"/>
      <w:lvlText w:val=""/>
      <w:lvlJc w:val="left"/>
      <w:pPr>
        <w:ind w:left="7200" w:hanging="360"/>
      </w:pPr>
      <w:rPr>
        <w:rFonts w:ascii="Wingdings" w:hAnsi="Wingdings" w:hint="default"/>
      </w:rPr>
    </w:lvl>
  </w:abstractNum>
  <w:abstractNum w:abstractNumId="3">
    <w:nsid w:val="647647C4"/>
    <w:multiLevelType w:val="hybridMultilevel"/>
    <w:tmpl w:val="B748D2EC"/>
    <w:lvl w:ilvl="0" w:tplc="08140001">
      <w:start w:val="1"/>
      <w:numFmt w:val="bullet"/>
      <w:lvlText w:val=""/>
      <w:lvlJc w:val="left"/>
      <w:pPr>
        <w:ind w:left="1423" w:hanging="360"/>
      </w:pPr>
      <w:rPr>
        <w:rFonts w:ascii="Symbol" w:hAnsi="Symbol" w:hint="default"/>
      </w:rPr>
    </w:lvl>
    <w:lvl w:ilvl="1" w:tplc="08140003">
      <w:start w:val="1"/>
      <w:numFmt w:val="bullet"/>
      <w:lvlText w:val="o"/>
      <w:lvlJc w:val="left"/>
      <w:pPr>
        <w:ind w:left="2143" w:hanging="360"/>
      </w:pPr>
      <w:rPr>
        <w:rFonts w:ascii="Courier New" w:hAnsi="Courier New" w:cs="Courier New" w:hint="default"/>
      </w:rPr>
    </w:lvl>
    <w:lvl w:ilvl="2" w:tplc="08140005">
      <w:start w:val="1"/>
      <w:numFmt w:val="bullet"/>
      <w:lvlText w:val=""/>
      <w:lvlJc w:val="left"/>
      <w:pPr>
        <w:ind w:left="2863" w:hanging="360"/>
      </w:pPr>
      <w:rPr>
        <w:rFonts w:ascii="Wingdings" w:hAnsi="Wingdings" w:hint="default"/>
      </w:rPr>
    </w:lvl>
    <w:lvl w:ilvl="3" w:tplc="08140001">
      <w:start w:val="1"/>
      <w:numFmt w:val="bullet"/>
      <w:lvlText w:val=""/>
      <w:lvlJc w:val="left"/>
      <w:pPr>
        <w:ind w:left="3583" w:hanging="360"/>
      </w:pPr>
      <w:rPr>
        <w:rFonts w:ascii="Symbol" w:hAnsi="Symbol" w:hint="default"/>
      </w:rPr>
    </w:lvl>
    <w:lvl w:ilvl="4" w:tplc="08140003">
      <w:start w:val="1"/>
      <w:numFmt w:val="bullet"/>
      <w:lvlText w:val="o"/>
      <w:lvlJc w:val="left"/>
      <w:pPr>
        <w:ind w:left="4303" w:hanging="360"/>
      </w:pPr>
      <w:rPr>
        <w:rFonts w:ascii="Courier New" w:hAnsi="Courier New" w:cs="Courier New" w:hint="default"/>
      </w:rPr>
    </w:lvl>
    <w:lvl w:ilvl="5" w:tplc="08140005">
      <w:start w:val="1"/>
      <w:numFmt w:val="bullet"/>
      <w:lvlText w:val=""/>
      <w:lvlJc w:val="left"/>
      <w:pPr>
        <w:ind w:left="5023" w:hanging="360"/>
      </w:pPr>
      <w:rPr>
        <w:rFonts w:ascii="Wingdings" w:hAnsi="Wingdings" w:hint="default"/>
      </w:rPr>
    </w:lvl>
    <w:lvl w:ilvl="6" w:tplc="08140001">
      <w:start w:val="1"/>
      <w:numFmt w:val="bullet"/>
      <w:lvlText w:val=""/>
      <w:lvlJc w:val="left"/>
      <w:pPr>
        <w:ind w:left="5743" w:hanging="360"/>
      </w:pPr>
      <w:rPr>
        <w:rFonts w:ascii="Symbol" w:hAnsi="Symbol" w:hint="default"/>
      </w:rPr>
    </w:lvl>
    <w:lvl w:ilvl="7" w:tplc="08140003">
      <w:start w:val="1"/>
      <w:numFmt w:val="bullet"/>
      <w:lvlText w:val="o"/>
      <w:lvlJc w:val="left"/>
      <w:pPr>
        <w:ind w:left="6463" w:hanging="360"/>
      </w:pPr>
      <w:rPr>
        <w:rFonts w:ascii="Courier New" w:hAnsi="Courier New" w:cs="Courier New" w:hint="default"/>
      </w:rPr>
    </w:lvl>
    <w:lvl w:ilvl="8" w:tplc="08140005">
      <w:start w:val="1"/>
      <w:numFmt w:val="bullet"/>
      <w:lvlText w:val=""/>
      <w:lvlJc w:val="left"/>
      <w:pPr>
        <w:ind w:left="7183"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BC"/>
    <w:rsid w:val="000968B6"/>
    <w:rsid w:val="002274E3"/>
    <w:rsid w:val="003679BC"/>
    <w:rsid w:val="004A52A3"/>
    <w:rsid w:val="00A15FB0"/>
    <w:rsid w:val="00FA77C8"/>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9BC"/>
  </w:style>
  <w:style w:type="paragraph" w:styleId="Overskrift1">
    <w:name w:val="heading 1"/>
    <w:basedOn w:val="Normal"/>
    <w:next w:val="Normal"/>
    <w:link w:val="Overskrift1Teikn"/>
    <w:uiPriority w:val="9"/>
    <w:qFormat/>
    <w:rsid w:val="003679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ikn"/>
    <w:uiPriority w:val="9"/>
    <w:semiHidden/>
    <w:unhideWhenUsed/>
    <w:qFormat/>
    <w:rsid w:val="003679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ikn"/>
    <w:uiPriority w:val="9"/>
    <w:semiHidden/>
    <w:unhideWhenUsed/>
    <w:qFormat/>
    <w:rsid w:val="003679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1Teikn">
    <w:name w:val="Overskrift 1 Teikn"/>
    <w:basedOn w:val="Standardskriftforavsnitt"/>
    <w:link w:val="Overskrift1"/>
    <w:uiPriority w:val="9"/>
    <w:rsid w:val="003679BC"/>
    <w:rPr>
      <w:rFonts w:asciiTheme="majorHAnsi" w:eastAsiaTheme="majorEastAsia" w:hAnsiTheme="majorHAnsi" w:cstheme="majorBidi"/>
      <w:b/>
      <w:bCs/>
      <w:color w:val="365F91" w:themeColor="accent1" w:themeShade="BF"/>
      <w:sz w:val="28"/>
      <w:szCs w:val="28"/>
    </w:rPr>
  </w:style>
  <w:style w:type="character" w:customStyle="1" w:styleId="Overskrift2Teikn">
    <w:name w:val="Overskrift 2 Teikn"/>
    <w:basedOn w:val="Standardskriftforavsnitt"/>
    <w:link w:val="Overskrift2"/>
    <w:uiPriority w:val="9"/>
    <w:semiHidden/>
    <w:rsid w:val="003679BC"/>
    <w:rPr>
      <w:rFonts w:asciiTheme="majorHAnsi" w:eastAsiaTheme="majorEastAsia" w:hAnsiTheme="majorHAnsi" w:cstheme="majorBidi"/>
      <w:b/>
      <w:bCs/>
      <w:color w:val="4F81BD" w:themeColor="accent1"/>
      <w:sz w:val="26"/>
      <w:szCs w:val="26"/>
    </w:rPr>
  </w:style>
  <w:style w:type="character" w:customStyle="1" w:styleId="Overskrift3Teikn">
    <w:name w:val="Overskrift 3 Teikn"/>
    <w:basedOn w:val="Standardskriftforavsnitt"/>
    <w:link w:val="Overskrift3"/>
    <w:uiPriority w:val="9"/>
    <w:semiHidden/>
    <w:rsid w:val="003679BC"/>
    <w:rPr>
      <w:rFonts w:asciiTheme="majorHAnsi" w:eastAsiaTheme="majorEastAsia" w:hAnsiTheme="majorHAnsi" w:cstheme="majorBidi"/>
      <w:b/>
      <w:bCs/>
      <w:color w:val="4F81BD" w:themeColor="accent1"/>
    </w:rPr>
  </w:style>
  <w:style w:type="character" w:styleId="Hyperkopling">
    <w:name w:val="Hyperlink"/>
    <w:basedOn w:val="Standardskriftforavsnitt"/>
    <w:uiPriority w:val="99"/>
    <w:unhideWhenUsed/>
    <w:rsid w:val="003679BC"/>
    <w:rPr>
      <w:color w:val="0000FF" w:themeColor="hyperlink"/>
      <w:u w:val="single"/>
    </w:rPr>
  </w:style>
  <w:style w:type="paragraph" w:styleId="INNH1">
    <w:name w:val="toc 1"/>
    <w:basedOn w:val="Normal"/>
    <w:next w:val="Normal"/>
    <w:autoRedefine/>
    <w:uiPriority w:val="39"/>
    <w:unhideWhenUsed/>
    <w:rsid w:val="003679BC"/>
    <w:pPr>
      <w:spacing w:after="100"/>
    </w:pPr>
  </w:style>
  <w:style w:type="paragraph" w:styleId="INNH2">
    <w:name w:val="toc 2"/>
    <w:basedOn w:val="Normal"/>
    <w:next w:val="Normal"/>
    <w:autoRedefine/>
    <w:uiPriority w:val="39"/>
    <w:unhideWhenUsed/>
    <w:rsid w:val="003679BC"/>
    <w:pPr>
      <w:spacing w:after="100"/>
      <w:ind w:left="220"/>
    </w:pPr>
  </w:style>
  <w:style w:type="paragraph" w:styleId="INNH3">
    <w:name w:val="toc 3"/>
    <w:basedOn w:val="Normal"/>
    <w:next w:val="Normal"/>
    <w:autoRedefine/>
    <w:uiPriority w:val="39"/>
    <w:unhideWhenUsed/>
    <w:rsid w:val="003679BC"/>
    <w:pPr>
      <w:spacing w:after="100"/>
      <w:ind w:left="440"/>
    </w:pPr>
  </w:style>
  <w:style w:type="character" w:customStyle="1" w:styleId="IngenmellomromTeikn">
    <w:name w:val="Ingen mellomrom Teikn"/>
    <w:basedOn w:val="Standardskriftforavsnitt"/>
    <w:link w:val="Ingenmellomrom"/>
    <w:uiPriority w:val="1"/>
    <w:locked/>
    <w:rsid w:val="003679BC"/>
    <w:rPr>
      <w:rFonts w:ascii="Times New Roman" w:eastAsiaTheme="minorEastAsia" w:hAnsi="Times New Roman" w:cs="Times New Roman"/>
      <w:lang w:eastAsia="nn-NO"/>
    </w:rPr>
  </w:style>
  <w:style w:type="paragraph" w:styleId="Ingenmellomrom">
    <w:name w:val="No Spacing"/>
    <w:link w:val="IngenmellomromTeikn"/>
    <w:uiPriority w:val="1"/>
    <w:qFormat/>
    <w:rsid w:val="003679BC"/>
    <w:pPr>
      <w:spacing w:after="0" w:line="240" w:lineRule="auto"/>
    </w:pPr>
    <w:rPr>
      <w:rFonts w:ascii="Times New Roman" w:eastAsiaTheme="minorEastAsia" w:hAnsi="Times New Roman" w:cs="Times New Roman"/>
      <w:lang w:eastAsia="nn-NO"/>
    </w:rPr>
  </w:style>
  <w:style w:type="paragraph" w:styleId="Listeavsnitt">
    <w:name w:val="List Paragraph"/>
    <w:basedOn w:val="Normal"/>
    <w:uiPriority w:val="34"/>
    <w:qFormat/>
    <w:rsid w:val="003679BC"/>
    <w:pPr>
      <w:ind w:left="720"/>
      <w:contextualSpacing/>
    </w:pPr>
  </w:style>
  <w:style w:type="paragraph" w:styleId="Overskriftforinnhaldsliste">
    <w:name w:val="TOC Heading"/>
    <w:basedOn w:val="Overskrift1"/>
    <w:next w:val="Normal"/>
    <w:uiPriority w:val="39"/>
    <w:semiHidden/>
    <w:unhideWhenUsed/>
    <w:qFormat/>
    <w:rsid w:val="003679BC"/>
    <w:pPr>
      <w:outlineLvl w:val="9"/>
    </w:pPr>
    <w:rPr>
      <w:lang w:eastAsia="nn-NO"/>
    </w:rPr>
  </w:style>
  <w:style w:type="table" w:styleId="Tabellrutenett">
    <w:name w:val="Table Grid"/>
    <w:basedOn w:val="Vanlegtabell"/>
    <w:uiPriority w:val="59"/>
    <w:rsid w:val="003679B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ikn"/>
    <w:uiPriority w:val="99"/>
    <w:semiHidden/>
    <w:unhideWhenUsed/>
    <w:rsid w:val="003679BC"/>
    <w:pPr>
      <w:spacing w:after="0" w:line="240" w:lineRule="auto"/>
    </w:pPr>
    <w:rPr>
      <w:rFonts w:ascii="Tahoma" w:hAnsi="Tahoma" w:cs="Tahoma"/>
      <w:sz w:val="16"/>
      <w:szCs w:val="16"/>
    </w:rPr>
  </w:style>
  <w:style w:type="character" w:customStyle="1" w:styleId="BobletekstTeikn">
    <w:name w:val="Bobletekst Teikn"/>
    <w:basedOn w:val="Standardskriftforavsnitt"/>
    <w:link w:val="Bobletekst"/>
    <w:uiPriority w:val="99"/>
    <w:semiHidden/>
    <w:rsid w:val="003679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9BC"/>
  </w:style>
  <w:style w:type="paragraph" w:styleId="Overskrift1">
    <w:name w:val="heading 1"/>
    <w:basedOn w:val="Normal"/>
    <w:next w:val="Normal"/>
    <w:link w:val="Overskrift1Teikn"/>
    <w:uiPriority w:val="9"/>
    <w:qFormat/>
    <w:rsid w:val="003679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ikn"/>
    <w:uiPriority w:val="9"/>
    <w:semiHidden/>
    <w:unhideWhenUsed/>
    <w:qFormat/>
    <w:rsid w:val="003679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ikn"/>
    <w:uiPriority w:val="9"/>
    <w:semiHidden/>
    <w:unhideWhenUsed/>
    <w:qFormat/>
    <w:rsid w:val="003679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1Teikn">
    <w:name w:val="Overskrift 1 Teikn"/>
    <w:basedOn w:val="Standardskriftforavsnitt"/>
    <w:link w:val="Overskrift1"/>
    <w:uiPriority w:val="9"/>
    <w:rsid w:val="003679BC"/>
    <w:rPr>
      <w:rFonts w:asciiTheme="majorHAnsi" w:eastAsiaTheme="majorEastAsia" w:hAnsiTheme="majorHAnsi" w:cstheme="majorBidi"/>
      <w:b/>
      <w:bCs/>
      <w:color w:val="365F91" w:themeColor="accent1" w:themeShade="BF"/>
      <w:sz w:val="28"/>
      <w:szCs w:val="28"/>
    </w:rPr>
  </w:style>
  <w:style w:type="character" w:customStyle="1" w:styleId="Overskrift2Teikn">
    <w:name w:val="Overskrift 2 Teikn"/>
    <w:basedOn w:val="Standardskriftforavsnitt"/>
    <w:link w:val="Overskrift2"/>
    <w:uiPriority w:val="9"/>
    <w:semiHidden/>
    <w:rsid w:val="003679BC"/>
    <w:rPr>
      <w:rFonts w:asciiTheme="majorHAnsi" w:eastAsiaTheme="majorEastAsia" w:hAnsiTheme="majorHAnsi" w:cstheme="majorBidi"/>
      <w:b/>
      <w:bCs/>
      <w:color w:val="4F81BD" w:themeColor="accent1"/>
      <w:sz w:val="26"/>
      <w:szCs w:val="26"/>
    </w:rPr>
  </w:style>
  <w:style w:type="character" w:customStyle="1" w:styleId="Overskrift3Teikn">
    <w:name w:val="Overskrift 3 Teikn"/>
    <w:basedOn w:val="Standardskriftforavsnitt"/>
    <w:link w:val="Overskrift3"/>
    <w:uiPriority w:val="9"/>
    <w:semiHidden/>
    <w:rsid w:val="003679BC"/>
    <w:rPr>
      <w:rFonts w:asciiTheme="majorHAnsi" w:eastAsiaTheme="majorEastAsia" w:hAnsiTheme="majorHAnsi" w:cstheme="majorBidi"/>
      <w:b/>
      <w:bCs/>
      <w:color w:val="4F81BD" w:themeColor="accent1"/>
    </w:rPr>
  </w:style>
  <w:style w:type="character" w:styleId="Hyperkopling">
    <w:name w:val="Hyperlink"/>
    <w:basedOn w:val="Standardskriftforavsnitt"/>
    <w:uiPriority w:val="99"/>
    <w:unhideWhenUsed/>
    <w:rsid w:val="003679BC"/>
    <w:rPr>
      <w:color w:val="0000FF" w:themeColor="hyperlink"/>
      <w:u w:val="single"/>
    </w:rPr>
  </w:style>
  <w:style w:type="paragraph" w:styleId="INNH1">
    <w:name w:val="toc 1"/>
    <w:basedOn w:val="Normal"/>
    <w:next w:val="Normal"/>
    <w:autoRedefine/>
    <w:uiPriority w:val="39"/>
    <w:unhideWhenUsed/>
    <w:rsid w:val="003679BC"/>
    <w:pPr>
      <w:spacing w:after="100"/>
    </w:pPr>
  </w:style>
  <w:style w:type="paragraph" w:styleId="INNH2">
    <w:name w:val="toc 2"/>
    <w:basedOn w:val="Normal"/>
    <w:next w:val="Normal"/>
    <w:autoRedefine/>
    <w:uiPriority w:val="39"/>
    <w:unhideWhenUsed/>
    <w:rsid w:val="003679BC"/>
    <w:pPr>
      <w:spacing w:after="100"/>
      <w:ind w:left="220"/>
    </w:pPr>
  </w:style>
  <w:style w:type="paragraph" w:styleId="INNH3">
    <w:name w:val="toc 3"/>
    <w:basedOn w:val="Normal"/>
    <w:next w:val="Normal"/>
    <w:autoRedefine/>
    <w:uiPriority w:val="39"/>
    <w:unhideWhenUsed/>
    <w:rsid w:val="003679BC"/>
    <w:pPr>
      <w:spacing w:after="100"/>
      <w:ind w:left="440"/>
    </w:pPr>
  </w:style>
  <w:style w:type="character" w:customStyle="1" w:styleId="IngenmellomromTeikn">
    <w:name w:val="Ingen mellomrom Teikn"/>
    <w:basedOn w:val="Standardskriftforavsnitt"/>
    <w:link w:val="Ingenmellomrom"/>
    <w:uiPriority w:val="1"/>
    <w:locked/>
    <w:rsid w:val="003679BC"/>
    <w:rPr>
      <w:rFonts w:ascii="Times New Roman" w:eastAsiaTheme="minorEastAsia" w:hAnsi="Times New Roman" w:cs="Times New Roman"/>
      <w:lang w:eastAsia="nn-NO"/>
    </w:rPr>
  </w:style>
  <w:style w:type="paragraph" w:styleId="Ingenmellomrom">
    <w:name w:val="No Spacing"/>
    <w:link w:val="IngenmellomromTeikn"/>
    <w:uiPriority w:val="1"/>
    <w:qFormat/>
    <w:rsid w:val="003679BC"/>
    <w:pPr>
      <w:spacing w:after="0" w:line="240" w:lineRule="auto"/>
    </w:pPr>
    <w:rPr>
      <w:rFonts w:ascii="Times New Roman" w:eastAsiaTheme="minorEastAsia" w:hAnsi="Times New Roman" w:cs="Times New Roman"/>
      <w:lang w:eastAsia="nn-NO"/>
    </w:rPr>
  </w:style>
  <w:style w:type="paragraph" w:styleId="Listeavsnitt">
    <w:name w:val="List Paragraph"/>
    <w:basedOn w:val="Normal"/>
    <w:uiPriority w:val="34"/>
    <w:qFormat/>
    <w:rsid w:val="003679BC"/>
    <w:pPr>
      <w:ind w:left="720"/>
      <w:contextualSpacing/>
    </w:pPr>
  </w:style>
  <w:style w:type="paragraph" w:styleId="Overskriftforinnhaldsliste">
    <w:name w:val="TOC Heading"/>
    <w:basedOn w:val="Overskrift1"/>
    <w:next w:val="Normal"/>
    <w:uiPriority w:val="39"/>
    <w:semiHidden/>
    <w:unhideWhenUsed/>
    <w:qFormat/>
    <w:rsid w:val="003679BC"/>
    <w:pPr>
      <w:outlineLvl w:val="9"/>
    </w:pPr>
    <w:rPr>
      <w:lang w:eastAsia="nn-NO"/>
    </w:rPr>
  </w:style>
  <w:style w:type="table" w:styleId="Tabellrutenett">
    <w:name w:val="Table Grid"/>
    <w:basedOn w:val="Vanlegtabell"/>
    <w:uiPriority w:val="59"/>
    <w:rsid w:val="003679B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ikn"/>
    <w:uiPriority w:val="99"/>
    <w:semiHidden/>
    <w:unhideWhenUsed/>
    <w:rsid w:val="003679BC"/>
    <w:pPr>
      <w:spacing w:after="0" w:line="240" w:lineRule="auto"/>
    </w:pPr>
    <w:rPr>
      <w:rFonts w:ascii="Tahoma" w:hAnsi="Tahoma" w:cs="Tahoma"/>
      <w:sz w:val="16"/>
      <w:szCs w:val="16"/>
    </w:rPr>
  </w:style>
  <w:style w:type="character" w:customStyle="1" w:styleId="BobletekstTeikn">
    <w:name w:val="Bobletekst Teikn"/>
    <w:basedOn w:val="Standardskriftforavsnitt"/>
    <w:link w:val="Bobletekst"/>
    <w:uiPriority w:val="99"/>
    <w:semiHidden/>
    <w:rsid w:val="003679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8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6DC1F6116F470C8D1E02E434905690"/>
        <w:category>
          <w:name w:val="Generelt"/>
          <w:gallery w:val="placeholder"/>
        </w:category>
        <w:types>
          <w:type w:val="bbPlcHdr"/>
        </w:types>
        <w:behaviors>
          <w:behavior w:val="content"/>
        </w:behaviors>
        <w:guid w:val="{E3270078-4C38-47EB-95F6-66D57FDC6911}"/>
      </w:docPartPr>
      <w:docPartBody>
        <w:p w:rsidR="0090602C" w:rsidRDefault="005921AA" w:rsidP="005921AA">
          <w:pPr>
            <w:pStyle w:val="5C6DC1F6116F470C8D1E02E434905690"/>
          </w:pPr>
          <w:r>
            <w:rPr>
              <w:rFonts w:asciiTheme="majorHAnsi" w:eastAsiaTheme="majorEastAsia" w:hAnsiTheme="majorHAnsi" w:cstheme="majorBidi"/>
            </w:rPr>
            <w:t>[Skriv inn firmanamn]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1AA"/>
    <w:rsid w:val="005921AA"/>
    <w:rsid w:val="0090602C"/>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n-NO" w:eastAsia="nn-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customStyle="1" w:styleId="5C6DC1F6116F470C8D1E02E434905690">
    <w:name w:val="5C6DC1F6116F470C8D1E02E434905690"/>
    <w:rsid w:val="005921AA"/>
  </w:style>
  <w:style w:type="paragraph" w:customStyle="1" w:styleId="BBBF3F49C527423F9E42D393DF22253E">
    <w:name w:val="BBBF3F49C527423F9E42D393DF22253E"/>
    <w:rsid w:val="005921AA"/>
  </w:style>
  <w:style w:type="paragraph" w:customStyle="1" w:styleId="D0DC4B0C72FE4EE89909A810E0C52D1D">
    <w:name w:val="D0DC4B0C72FE4EE89909A810E0C52D1D"/>
    <w:rsid w:val="005921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n-NO" w:eastAsia="nn-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customStyle="1" w:styleId="5C6DC1F6116F470C8D1E02E434905690">
    <w:name w:val="5C6DC1F6116F470C8D1E02E434905690"/>
    <w:rsid w:val="005921AA"/>
  </w:style>
  <w:style w:type="paragraph" w:customStyle="1" w:styleId="BBBF3F49C527423F9E42D393DF22253E">
    <w:name w:val="BBBF3F49C527423F9E42D393DF22253E"/>
    <w:rsid w:val="005921AA"/>
  </w:style>
  <w:style w:type="paragraph" w:customStyle="1" w:styleId="D0DC4B0C72FE4EE89909A810E0C52D1D">
    <w:name w:val="D0DC4B0C72FE4EE89909A810E0C52D1D"/>
    <w:rsid w:val="005921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2017-11-03T00:00:00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1911</Words>
  <Characters>10131</Characters>
  <Application>Microsoft Office Word</Application>
  <DocSecurity>0</DocSecurity>
  <Lines>84</Lines>
  <Paragraphs>24</Paragraphs>
  <ScaleCrop>false</ScaleCrop>
  <HeadingPairs>
    <vt:vector size="2" baseType="variant">
      <vt:variant>
        <vt:lpstr>Tittel</vt:lpstr>
      </vt:variant>
      <vt:variant>
        <vt:i4>1</vt:i4>
      </vt:variant>
    </vt:vector>
  </HeadingPairs>
  <TitlesOfParts>
    <vt:vector size="1" baseType="lpstr">
      <vt:lpstr>Visma Samhandling Arkiv</vt:lpstr>
    </vt:vector>
  </TitlesOfParts>
  <Company>Lom kommune</Company>
  <LinksUpToDate>false</LinksUpToDate>
  <CharactersWithSpaces>12018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Visma Samhandling Arkiv</dc:title>
  <dc:creator>Lom og Skjåk tildelingskontor</dc:creator>
  <cp:lastModifiedBy>Byre-Haakensen, Trond</cp:lastModifiedBy>
  <cp:revision>4</cp:revision>
  <cp:lastPrinted>2017-11-07T08:15:00Z</cp:lastPrinted>
  <dcterms:created xsi:type="dcterms:W3CDTF">2017-11-07T08:15:00Z</dcterms:created>
  <dcterms:modified xsi:type="dcterms:W3CDTF">2017-11-07T08:30:00Z</dcterms:modified>
</cp:coreProperties>
</file>